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3" w:type="dxa"/>
        <w:tblCellMar>
          <w:left w:w="68" w:type="dxa"/>
          <w:right w:w="68" w:type="dxa"/>
        </w:tblCellMar>
        <w:tblLook w:val="0000" w:firstRow="0" w:lastRow="0" w:firstColumn="0" w:lastColumn="0" w:noHBand="0" w:noVBand="0"/>
      </w:tblPr>
      <w:tblGrid>
        <w:gridCol w:w="10269"/>
      </w:tblGrid>
      <w:tr w:rsidR="00965CF8" w:rsidRPr="00012DD4" w14:paraId="30C33D89" w14:textId="77777777" w:rsidTr="00C73721">
        <w:trPr>
          <w:cantSplit/>
          <w:trHeight w:val="253"/>
        </w:trPr>
        <w:tc>
          <w:tcPr>
            <w:tcW w:w="2993" w:type="dxa"/>
            <w:vMerge w:val="restart"/>
          </w:tcPr>
          <w:tbl>
            <w:tblPr>
              <w:tblW w:w="10133" w:type="dxa"/>
              <w:tblCellMar>
                <w:left w:w="68" w:type="dxa"/>
                <w:right w:w="68" w:type="dxa"/>
              </w:tblCellMar>
              <w:tblLook w:val="0000" w:firstRow="0" w:lastRow="0" w:firstColumn="0" w:lastColumn="0" w:noHBand="0" w:noVBand="0"/>
            </w:tblPr>
            <w:tblGrid>
              <w:gridCol w:w="7140"/>
              <w:gridCol w:w="2993"/>
            </w:tblGrid>
            <w:tr w:rsidR="00965CF8" w:rsidRPr="005E3F7B" w14:paraId="4FB6A5CC" w14:textId="77777777" w:rsidTr="00C73721">
              <w:trPr>
                <w:cantSplit/>
                <w:trHeight w:val="118"/>
              </w:trPr>
              <w:tc>
                <w:tcPr>
                  <w:tcW w:w="7140" w:type="dxa"/>
                </w:tcPr>
                <w:p w14:paraId="03C08075" w14:textId="77777777" w:rsidR="00965CF8" w:rsidRPr="00F92D59" w:rsidRDefault="00965CF8" w:rsidP="00C73721">
                  <w:pPr>
                    <w:spacing w:line="190" w:lineRule="exact"/>
                    <w:rPr>
                      <w:noProof/>
                      <w:sz w:val="15"/>
                      <w:szCs w:val="15"/>
                    </w:rPr>
                  </w:pPr>
                </w:p>
              </w:tc>
              <w:tc>
                <w:tcPr>
                  <w:tcW w:w="2993" w:type="dxa"/>
                  <w:vMerge w:val="restart"/>
                </w:tcPr>
                <w:p w14:paraId="0B0CC486" w14:textId="4BBD5FCF" w:rsidR="00965CF8" w:rsidRPr="001101D6" w:rsidRDefault="00B11238" w:rsidP="00C73721">
                  <w:pPr>
                    <w:spacing w:line="200" w:lineRule="exact"/>
                    <w:rPr>
                      <w:b/>
                      <w:bCs/>
                      <w:sz w:val="14"/>
                    </w:rPr>
                  </w:pPr>
                  <w:bookmarkStart w:id="0" w:name="CompanyName"/>
                  <w:bookmarkStart w:id="1" w:name="AddressLine"/>
                  <w:bookmarkEnd w:id="0"/>
                  <w:bookmarkEnd w:id="1"/>
                  <w:proofErr w:type="spellStart"/>
                  <w:r>
                    <w:rPr>
                      <w:b/>
                      <w:bCs/>
                      <w:sz w:val="14"/>
                    </w:rPr>
                    <w:t>Kontakt</w:t>
                  </w:r>
                  <w:proofErr w:type="spellEnd"/>
                </w:p>
                <w:p w14:paraId="1E081D9F" w14:textId="77777777" w:rsidR="007D2FA4" w:rsidRPr="0091412E" w:rsidRDefault="007D2FA4" w:rsidP="007D2FA4">
                  <w:pPr>
                    <w:spacing w:line="200" w:lineRule="exact"/>
                    <w:rPr>
                      <w:bCs/>
                      <w:sz w:val="14"/>
                    </w:rPr>
                  </w:pPr>
                  <w:r w:rsidRPr="0091412E">
                    <w:rPr>
                      <w:bCs/>
                      <w:sz w:val="14"/>
                    </w:rPr>
                    <w:t>Bettina König</w:t>
                  </w:r>
                </w:p>
                <w:p w14:paraId="386530D5" w14:textId="77777777" w:rsidR="007D2FA4" w:rsidRPr="0091412E" w:rsidRDefault="007D2FA4" w:rsidP="007D2FA4">
                  <w:pPr>
                    <w:spacing w:line="200" w:lineRule="exact"/>
                    <w:rPr>
                      <w:bCs/>
                      <w:sz w:val="14"/>
                    </w:rPr>
                  </w:pPr>
                  <w:r w:rsidRPr="0091412E">
                    <w:rPr>
                      <w:bCs/>
                      <w:sz w:val="14"/>
                    </w:rPr>
                    <w:t>Marketing Communications</w:t>
                  </w:r>
                </w:p>
                <w:p w14:paraId="1D0F2D94" w14:textId="77777777" w:rsidR="007D2FA4" w:rsidRPr="0091412E" w:rsidRDefault="007D2FA4" w:rsidP="007D2FA4">
                  <w:pPr>
                    <w:spacing w:line="200" w:lineRule="exact"/>
                    <w:rPr>
                      <w:bCs/>
                      <w:sz w:val="14"/>
                    </w:rPr>
                  </w:pPr>
                  <w:r w:rsidRPr="0091412E">
                    <w:rPr>
                      <w:bCs/>
                      <w:sz w:val="14"/>
                    </w:rPr>
                    <w:t>Coperion GmbH</w:t>
                  </w:r>
                </w:p>
                <w:p w14:paraId="6A544434" w14:textId="77777777" w:rsidR="007D2FA4" w:rsidRPr="007D2FA4" w:rsidRDefault="007D2FA4" w:rsidP="007D2FA4">
                  <w:pPr>
                    <w:spacing w:line="200" w:lineRule="exact"/>
                    <w:rPr>
                      <w:bCs/>
                      <w:sz w:val="14"/>
                      <w:lang w:val="de-DE"/>
                    </w:rPr>
                  </w:pPr>
                  <w:r w:rsidRPr="007D2FA4">
                    <w:rPr>
                      <w:bCs/>
                      <w:sz w:val="14"/>
                      <w:lang w:val="de-DE"/>
                    </w:rPr>
                    <w:t>Theodorstrasse 10</w:t>
                  </w:r>
                </w:p>
                <w:p w14:paraId="3DC97CFF" w14:textId="77777777" w:rsidR="007D2FA4" w:rsidRPr="007D2FA4" w:rsidRDefault="007D2FA4" w:rsidP="007D2FA4">
                  <w:pPr>
                    <w:spacing w:line="200" w:lineRule="exact"/>
                    <w:rPr>
                      <w:bCs/>
                      <w:sz w:val="14"/>
                      <w:lang w:val="de-DE"/>
                    </w:rPr>
                  </w:pPr>
                  <w:r w:rsidRPr="007D2FA4">
                    <w:rPr>
                      <w:bCs/>
                      <w:sz w:val="14"/>
                      <w:lang w:val="de-DE"/>
                    </w:rPr>
                    <w:t>70469 Stuttgart/Germany</w:t>
                  </w:r>
                </w:p>
                <w:p w14:paraId="75CD1102" w14:textId="77777777" w:rsidR="007D2FA4" w:rsidRPr="007D2FA4" w:rsidRDefault="007D2FA4" w:rsidP="007D2FA4">
                  <w:pPr>
                    <w:spacing w:line="200" w:lineRule="exact"/>
                    <w:rPr>
                      <w:bCs/>
                      <w:sz w:val="14"/>
                      <w:lang w:val="de-DE"/>
                    </w:rPr>
                  </w:pPr>
                </w:p>
                <w:p w14:paraId="571279C7" w14:textId="77777777" w:rsidR="007D2FA4" w:rsidRPr="007D2FA4" w:rsidRDefault="007D2FA4" w:rsidP="007D2FA4">
                  <w:pPr>
                    <w:spacing w:line="200" w:lineRule="exact"/>
                    <w:rPr>
                      <w:bCs/>
                      <w:sz w:val="14"/>
                      <w:lang w:val="de-DE"/>
                    </w:rPr>
                  </w:pPr>
                  <w:r w:rsidRPr="007D2FA4">
                    <w:rPr>
                      <w:bCs/>
                      <w:sz w:val="14"/>
                      <w:lang w:val="de-DE"/>
                    </w:rPr>
                    <w:t>Phone +49 (0)711 897 22 15</w:t>
                  </w:r>
                </w:p>
                <w:p w14:paraId="7AD6B177" w14:textId="77777777" w:rsidR="007D2FA4" w:rsidRPr="007D2FA4" w:rsidRDefault="007D2FA4" w:rsidP="007D2FA4">
                  <w:pPr>
                    <w:spacing w:line="200" w:lineRule="exact"/>
                    <w:rPr>
                      <w:bCs/>
                      <w:sz w:val="14"/>
                      <w:lang w:val="de-DE"/>
                    </w:rPr>
                  </w:pPr>
                  <w:r w:rsidRPr="007D2FA4">
                    <w:rPr>
                      <w:bCs/>
                      <w:sz w:val="14"/>
                      <w:lang w:val="de-DE"/>
                    </w:rPr>
                    <w:t>Fax +49 (0)711 897 39 74</w:t>
                  </w:r>
                </w:p>
                <w:p w14:paraId="19630AD5" w14:textId="77777777" w:rsidR="007D2FA4" w:rsidRPr="007D2FA4" w:rsidRDefault="007D2FA4" w:rsidP="007D2FA4">
                  <w:pPr>
                    <w:spacing w:line="200" w:lineRule="exact"/>
                    <w:rPr>
                      <w:bCs/>
                      <w:sz w:val="14"/>
                      <w:lang w:val="de-DE"/>
                    </w:rPr>
                  </w:pPr>
                  <w:r w:rsidRPr="007D2FA4">
                    <w:rPr>
                      <w:bCs/>
                      <w:sz w:val="14"/>
                      <w:lang w:val="de-DE"/>
                    </w:rPr>
                    <w:t>bettina.koenig@coperion.com</w:t>
                  </w:r>
                </w:p>
                <w:p w14:paraId="07A356BD" w14:textId="77777777" w:rsidR="007D2FA4" w:rsidRPr="007D2FA4" w:rsidRDefault="007D2FA4" w:rsidP="007D2FA4">
                  <w:pPr>
                    <w:spacing w:line="200" w:lineRule="exact"/>
                    <w:rPr>
                      <w:bCs/>
                      <w:sz w:val="14"/>
                      <w:lang w:val="de-DE"/>
                    </w:rPr>
                  </w:pPr>
                  <w:r w:rsidRPr="007D2FA4">
                    <w:rPr>
                      <w:bCs/>
                      <w:sz w:val="14"/>
                      <w:lang w:val="de-DE"/>
                    </w:rPr>
                    <w:t>www.coperion.com</w:t>
                  </w:r>
                </w:p>
                <w:p w14:paraId="7A31487C" w14:textId="1401A448" w:rsidR="00965CF8" w:rsidRPr="00965CF8" w:rsidRDefault="00965CF8" w:rsidP="00C73721">
                  <w:pPr>
                    <w:spacing w:line="200" w:lineRule="exact"/>
                    <w:rPr>
                      <w:noProof/>
                      <w:sz w:val="15"/>
                      <w:szCs w:val="15"/>
                      <w:lang w:val="de-DE"/>
                    </w:rPr>
                  </w:pPr>
                </w:p>
              </w:tc>
            </w:tr>
            <w:tr w:rsidR="00965CF8" w:rsidRPr="005E3F7B" w14:paraId="1C0ADE63" w14:textId="77777777" w:rsidTr="00C73721">
              <w:trPr>
                <w:cantSplit/>
                <w:trHeight w:val="154"/>
              </w:trPr>
              <w:tc>
                <w:tcPr>
                  <w:tcW w:w="7140" w:type="dxa"/>
                </w:tcPr>
                <w:p w14:paraId="2D035A67" w14:textId="77777777" w:rsidR="00965CF8" w:rsidRPr="00965CF8" w:rsidRDefault="00965CF8" w:rsidP="00C73721">
                  <w:pPr>
                    <w:spacing w:line="190" w:lineRule="exact"/>
                    <w:rPr>
                      <w:noProof/>
                      <w:sz w:val="15"/>
                      <w:szCs w:val="15"/>
                      <w:lang w:val="de-DE"/>
                    </w:rPr>
                  </w:pPr>
                </w:p>
              </w:tc>
              <w:tc>
                <w:tcPr>
                  <w:tcW w:w="2993" w:type="dxa"/>
                  <w:vMerge/>
                </w:tcPr>
                <w:p w14:paraId="74AFEC58" w14:textId="77777777" w:rsidR="00965CF8" w:rsidRPr="00965CF8" w:rsidRDefault="00965CF8" w:rsidP="00C73721">
                  <w:pPr>
                    <w:pStyle w:val="Kopfzeile"/>
                    <w:spacing w:line="200" w:lineRule="exact"/>
                    <w:ind w:left="-108"/>
                    <w:rPr>
                      <w:sz w:val="14"/>
                      <w:szCs w:val="14"/>
                      <w:lang w:val="de-DE"/>
                    </w:rPr>
                  </w:pPr>
                  <w:bookmarkStart w:id="2" w:name="AddressLineStreet"/>
                  <w:bookmarkEnd w:id="2"/>
                </w:p>
              </w:tc>
            </w:tr>
            <w:tr w:rsidR="00965CF8" w:rsidRPr="00E1779D" w14:paraId="3296FD0B" w14:textId="77777777" w:rsidTr="00C73721">
              <w:trPr>
                <w:cantSplit/>
                <w:trHeight w:val="263"/>
              </w:trPr>
              <w:tc>
                <w:tcPr>
                  <w:tcW w:w="7140" w:type="dxa"/>
                </w:tcPr>
                <w:p w14:paraId="14569DF3" w14:textId="5CDAF8F7" w:rsidR="00965CF8" w:rsidRDefault="00965CF8" w:rsidP="00C73721">
                  <w:pPr>
                    <w:rPr>
                      <w:noProof/>
                      <w:szCs w:val="22"/>
                      <w:lang w:val="de-DE"/>
                    </w:rPr>
                  </w:pPr>
                  <w:bookmarkStart w:id="3" w:name="Adresse"/>
                  <w:bookmarkEnd w:id="3"/>
                </w:p>
                <w:p w14:paraId="68023D86" w14:textId="220774B8" w:rsidR="007D2FA4" w:rsidRPr="00965CF8" w:rsidRDefault="00064737" w:rsidP="00C73721">
                  <w:pPr>
                    <w:rPr>
                      <w:noProof/>
                      <w:szCs w:val="22"/>
                      <w:lang w:val="de-DE"/>
                    </w:rPr>
                  </w:pPr>
                  <w:r>
                    <w:rPr>
                      <w:noProof/>
                      <w:szCs w:val="22"/>
                      <w:lang w:val="de-DE"/>
                    </w:rPr>
                    <w:drawing>
                      <wp:inline distT="0" distB="0" distL="0" distR="0" wp14:anchorId="1315726A" wp14:editId="38D30F7F">
                        <wp:extent cx="1887855" cy="685602"/>
                        <wp:effectExtent l="0" t="0" r="0" b="635"/>
                        <wp:docPr id="5" name="Grafik 5"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pic:nvPicPr>
                              <pic:blipFill rotWithShape="1">
                                <a:blip r:embed="rId10" cstate="print">
                                  <a:extLst>
                                    <a:ext uri="{28A0092B-C50C-407E-A947-70E740481C1C}">
                                      <a14:useLocalDpi xmlns:a14="http://schemas.microsoft.com/office/drawing/2010/main" val="0"/>
                                    </a:ext>
                                  </a:extLst>
                                </a:blip>
                                <a:srcRect l="5708" t="27438" b="23853"/>
                                <a:stretch/>
                              </pic:blipFill>
                              <pic:spPr bwMode="auto">
                                <a:xfrm>
                                  <a:off x="0" y="0"/>
                                  <a:ext cx="1910447" cy="693807"/>
                                </a:xfrm>
                                <a:prstGeom prst="rect">
                                  <a:avLst/>
                                </a:prstGeom>
                                <a:ln>
                                  <a:noFill/>
                                </a:ln>
                                <a:extLst>
                                  <a:ext uri="{53640926-AAD7-44D8-BBD7-CCE9431645EC}">
                                    <a14:shadowObscured xmlns:a14="http://schemas.microsoft.com/office/drawing/2010/main"/>
                                  </a:ext>
                                </a:extLst>
                              </pic:spPr>
                            </pic:pic>
                          </a:graphicData>
                        </a:graphic>
                      </wp:inline>
                    </w:drawing>
                  </w:r>
                </w:p>
              </w:tc>
              <w:tc>
                <w:tcPr>
                  <w:tcW w:w="2993" w:type="dxa"/>
                  <w:vMerge/>
                </w:tcPr>
                <w:p w14:paraId="38FF3B69" w14:textId="77777777" w:rsidR="00965CF8" w:rsidRPr="00965CF8" w:rsidRDefault="00965CF8" w:rsidP="00C73721">
                  <w:pPr>
                    <w:pStyle w:val="Kopfzeile"/>
                    <w:spacing w:line="200" w:lineRule="exact"/>
                    <w:ind w:left="-108"/>
                    <w:rPr>
                      <w:sz w:val="14"/>
                      <w:szCs w:val="14"/>
                      <w:lang w:val="de-DE"/>
                    </w:rPr>
                  </w:pPr>
                  <w:bookmarkStart w:id="4" w:name="AddressLineCity"/>
                  <w:bookmarkEnd w:id="4"/>
                </w:p>
              </w:tc>
            </w:tr>
            <w:tr w:rsidR="00965CF8" w:rsidRPr="00012DD4" w14:paraId="5D1FFF07" w14:textId="77777777" w:rsidTr="00C73721">
              <w:trPr>
                <w:cantSplit/>
                <w:trHeight w:val="263"/>
              </w:trPr>
              <w:tc>
                <w:tcPr>
                  <w:tcW w:w="7140" w:type="dxa"/>
                  <w:vAlign w:val="bottom"/>
                </w:tcPr>
                <w:p w14:paraId="657656ED" w14:textId="7F704FA8" w:rsidR="00965CF8" w:rsidRPr="007D2FA4" w:rsidRDefault="007D2FA4" w:rsidP="007D2FA4">
                  <w:bookmarkStart w:id="5" w:name="LocationDate"/>
                  <w:bookmarkEnd w:id="5"/>
                  <w:r w:rsidRPr="007D2FA4">
                    <w:t>West Hall Level 2</w:t>
                  </w:r>
                  <w:r>
                    <w:t xml:space="preserve">, </w:t>
                  </w:r>
                  <w:r w:rsidR="00D11EEF">
                    <w:t>Stand</w:t>
                  </w:r>
                  <w:r>
                    <w:t xml:space="preserve"> </w:t>
                  </w:r>
                  <w:r w:rsidRPr="007D2FA4">
                    <w:t>W</w:t>
                  </w:r>
                  <w:r w:rsidR="0029560F">
                    <w:t>1601</w:t>
                  </w:r>
                </w:p>
              </w:tc>
              <w:tc>
                <w:tcPr>
                  <w:tcW w:w="2993" w:type="dxa"/>
                  <w:vMerge/>
                </w:tcPr>
                <w:p w14:paraId="07F1AA54" w14:textId="77777777" w:rsidR="00965CF8" w:rsidRPr="007D2FA4" w:rsidRDefault="00965CF8" w:rsidP="00C73721">
                  <w:pPr>
                    <w:pStyle w:val="Kopfzeile"/>
                    <w:spacing w:line="200" w:lineRule="exact"/>
                    <w:ind w:left="-108"/>
                    <w:rPr>
                      <w:sz w:val="14"/>
                      <w:szCs w:val="14"/>
                    </w:rPr>
                  </w:pPr>
                </w:p>
              </w:tc>
            </w:tr>
          </w:tbl>
          <w:p w14:paraId="27A99B9A" w14:textId="4349DD6D" w:rsidR="00965CF8" w:rsidRPr="007D2FA4" w:rsidRDefault="00965CF8" w:rsidP="00C73721">
            <w:pPr>
              <w:spacing w:line="200" w:lineRule="exact"/>
              <w:rPr>
                <w:noProof/>
                <w:sz w:val="15"/>
                <w:szCs w:val="15"/>
              </w:rPr>
            </w:pPr>
          </w:p>
        </w:tc>
      </w:tr>
      <w:tr w:rsidR="00965CF8" w:rsidRPr="00012DD4" w14:paraId="58B6CE98" w14:textId="77777777" w:rsidTr="00C73721">
        <w:trPr>
          <w:cantSplit/>
          <w:trHeight w:val="200"/>
        </w:trPr>
        <w:tc>
          <w:tcPr>
            <w:tcW w:w="2993" w:type="dxa"/>
            <w:vMerge/>
          </w:tcPr>
          <w:p w14:paraId="4D1C7B66" w14:textId="77777777" w:rsidR="00965CF8" w:rsidRPr="007D2FA4" w:rsidRDefault="00965CF8" w:rsidP="00C73721">
            <w:pPr>
              <w:pStyle w:val="Kopfzeile"/>
              <w:spacing w:line="200" w:lineRule="exact"/>
              <w:ind w:left="-108"/>
              <w:rPr>
                <w:sz w:val="14"/>
                <w:szCs w:val="14"/>
              </w:rPr>
            </w:pPr>
          </w:p>
        </w:tc>
      </w:tr>
      <w:tr w:rsidR="00965CF8" w:rsidRPr="00012DD4" w14:paraId="1516377D" w14:textId="77777777" w:rsidTr="00C73721">
        <w:trPr>
          <w:cantSplit/>
          <w:trHeight w:val="263"/>
        </w:trPr>
        <w:tc>
          <w:tcPr>
            <w:tcW w:w="2993" w:type="dxa"/>
            <w:vMerge/>
          </w:tcPr>
          <w:p w14:paraId="7820958D" w14:textId="77777777" w:rsidR="00965CF8" w:rsidRPr="007D2FA4" w:rsidRDefault="00965CF8" w:rsidP="00C73721">
            <w:pPr>
              <w:pStyle w:val="Kopfzeile"/>
              <w:spacing w:line="200" w:lineRule="exact"/>
              <w:ind w:left="-108"/>
              <w:rPr>
                <w:sz w:val="14"/>
                <w:szCs w:val="14"/>
              </w:rPr>
            </w:pPr>
          </w:p>
        </w:tc>
      </w:tr>
      <w:tr w:rsidR="00965CF8" w:rsidRPr="00012DD4" w14:paraId="1F86A94B" w14:textId="77777777" w:rsidTr="00C73721">
        <w:trPr>
          <w:cantSplit/>
          <w:trHeight w:val="263"/>
        </w:trPr>
        <w:tc>
          <w:tcPr>
            <w:tcW w:w="2993" w:type="dxa"/>
            <w:vMerge/>
          </w:tcPr>
          <w:p w14:paraId="105B743B" w14:textId="77777777" w:rsidR="00965CF8" w:rsidRPr="007D2FA4" w:rsidRDefault="00965CF8" w:rsidP="00C73721">
            <w:pPr>
              <w:pStyle w:val="Kopfzeile"/>
              <w:spacing w:line="200" w:lineRule="exact"/>
              <w:ind w:left="-108"/>
              <w:rPr>
                <w:sz w:val="14"/>
                <w:szCs w:val="14"/>
              </w:rPr>
            </w:pPr>
          </w:p>
        </w:tc>
      </w:tr>
    </w:tbl>
    <w:p w14:paraId="2C3EBD7B" w14:textId="77777777" w:rsidR="004E3651" w:rsidRDefault="004E3651" w:rsidP="004E3651"/>
    <w:p w14:paraId="347E7EB2" w14:textId="77777777" w:rsidR="001B60F9" w:rsidRPr="004E3651" w:rsidRDefault="001B60F9" w:rsidP="004E3651"/>
    <w:p w14:paraId="2B6385C6" w14:textId="0CCCBF37" w:rsidR="00A346D3" w:rsidRPr="007A0DFF" w:rsidRDefault="007A0DFF">
      <w:pPr>
        <w:pStyle w:val="Pressemitteilung"/>
        <w:rPr>
          <w:lang w:val="de-DE"/>
        </w:rPr>
      </w:pPr>
      <w:r w:rsidRPr="007A0DFF">
        <w:rPr>
          <w:lang w:val="de-DE"/>
        </w:rPr>
        <w:t xml:space="preserve">Pressemitteilung </w:t>
      </w:r>
    </w:p>
    <w:p w14:paraId="6AEEA682" w14:textId="77777777" w:rsidR="001935CB" w:rsidRPr="007A0DFF" w:rsidRDefault="001935CB" w:rsidP="001935CB">
      <w:pPr>
        <w:spacing w:before="200"/>
        <w:rPr>
          <w:rFonts w:cs="Arial"/>
          <w:b/>
          <w:lang w:val="de-DE" w:eastAsia="ar-SA"/>
        </w:rPr>
      </w:pPr>
    </w:p>
    <w:p w14:paraId="6076BFC3" w14:textId="1478945C" w:rsidR="001935CB" w:rsidRPr="007A0DFF" w:rsidRDefault="001935CB" w:rsidP="001935CB">
      <w:pPr>
        <w:rPr>
          <w:lang w:val="de-DE"/>
        </w:rPr>
      </w:pPr>
      <w:r w:rsidRPr="007A0DFF">
        <w:rPr>
          <w:rFonts w:cs="Arial"/>
          <w:b/>
          <w:bCs/>
          <w:szCs w:val="22"/>
          <w:lang w:val="de-DE"/>
        </w:rPr>
        <w:t xml:space="preserve">Coperion </w:t>
      </w:r>
      <w:r w:rsidR="007A0DFF" w:rsidRPr="007A0DFF">
        <w:rPr>
          <w:rFonts w:cs="Arial"/>
          <w:b/>
          <w:bCs/>
          <w:szCs w:val="22"/>
          <w:lang w:val="de-DE"/>
        </w:rPr>
        <w:t>und</w:t>
      </w:r>
      <w:r w:rsidRPr="007A0DFF">
        <w:rPr>
          <w:rFonts w:cs="Arial"/>
          <w:b/>
          <w:bCs/>
          <w:szCs w:val="22"/>
          <w:lang w:val="de-DE"/>
        </w:rPr>
        <w:t xml:space="preserve"> </w:t>
      </w:r>
      <w:r w:rsidR="0029560F" w:rsidRPr="007A0DFF">
        <w:rPr>
          <w:rFonts w:cs="Arial"/>
          <w:b/>
          <w:bCs/>
          <w:szCs w:val="22"/>
          <w:lang w:val="de-DE"/>
        </w:rPr>
        <w:t xml:space="preserve">Herbold </w:t>
      </w:r>
      <w:r w:rsidR="007A0DFF" w:rsidRPr="007A0DFF">
        <w:rPr>
          <w:rFonts w:cs="Arial"/>
          <w:b/>
          <w:bCs/>
          <w:szCs w:val="22"/>
          <w:lang w:val="de-DE"/>
        </w:rPr>
        <w:t>auf der</w:t>
      </w:r>
      <w:r w:rsidRPr="007A0DFF">
        <w:rPr>
          <w:rFonts w:cs="Arial"/>
          <w:b/>
          <w:bCs/>
          <w:szCs w:val="22"/>
          <w:lang w:val="de-DE"/>
        </w:rPr>
        <w:t xml:space="preserve"> NPE 20</w:t>
      </w:r>
      <w:r w:rsidR="0029560F" w:rsidRPr="007A0DFF">
        <w:rPr>
          <w:rFonts w:cs="Arial"/>
          <w:b/>
          <w:bCs/>
          <w:szCs w:val="22"/>
          <w:lang w:val="de-DE"/>
        </w:rPr>
        <w:t>24</w:t>
      </w:r>
    </w:p>
    <w:p w14:paraId="46A78377" w14:textId="77777777" w:rsidR="001935CB" w:rsidRPr="007A0DFF" w:rsidRDefault="001935CB" w:rsidP="001935CB">
      <w:pPr>
        <w:rPr>
          <w:lang w:val="de-DE"/>
        </w:rPr>
      </w:pPr>
    </w:p>
    <w:p w14:paraId="24C126AD" w14:textId="77777777" w:rsidR="007A0DFF" w:rsidRPr="003535C6" w:rsidRDefault="007A0DFF" w:rsidP="00064737">
      <w:pPr>
        <w:pStyle w:val="text"/>
        <w:spacing w:before="240"/>
        <w:rPr>
          <w:b/>
          <w:sz w:val="28"/>
          <w:lang w:val="de-DE"/>
        </w:rPr>
      </w:pPr>
      <w:r w:rsidRPr="003535C6">
        <w:rPr>
          <w:b/>
          <w:sz w:val="28"/>
          <w:lang w:val="de-DE"/>
        </w:rPr>
        <w:t>Intelligente Lösungen für das Recycling und die Aufbereitung von Kunststoffen</w:t>
      </w:r>
    </w:p>
    <w:p w14:paraId="112D7856" w14:textId="7B4A16BC" w:rsidR="007A0DFF" w:rsidRDefault="001935CB" w:rsidP="0029560F">
      <w:pPr>
        <w:pStyle w:val="text"/>
        <w:spacing w:before="240"/>
        <w:rPr>
          <w:lang w:val="de-DE"/>
        </w:rPr>
      </w:pPr>
      <w:r w:rsidRPr="007A0DFF">
        <w:rPr>
          <w:i/>
          <w:lang w:val="de-DE"/>
        </w:rPr>
        <w:t xml:space="preserve">Sewell, NJ, USA, </w:t>
      </w:r>
      <w:r w:rsidR="007A0DFF" w:rsidRPr="007A0DFF">
        <w:rPr>
          <w:i/>
          <w:lang w:val="de-DE"/>
        </w:rPr>
        <w:t>März</w:t>
      </w:r>
      <w:r w:rsidRPr="007A0DFF">
        <w:rPr>
          <w:i/>
          <w:lang w:val="de-DE"/>
        </w:rPr>
        <w:t xml:space="preserve"> 20</w:t>
      </w:r>
      <w:r w:rsidR="0029560F" w:rsidRPr="007A0DFF">
        <w:rPr>
          <w:i/>
          <w:lang w:val="de-DE"/>
        </w:rPr>
        <w:t>24</w:t>
      </w:r>
      <w:r w:rsidRPr="007A0DFF">
        <w:rPr>
          <w:lang w:val="de-DE"/>
        </w:rPr>
        <w:t xml:space="preserve"> – A</w:t>
      </w:r>
      <w:r w:rsidR="007A0DFF" w:rsidRPr="007A0DFF">
        <w:rPr>
          <w:lang w:val="de-DE"/>
        </w:rPr>
        <w:t>uf der</w:t>
      </w:r>
      <w:r w:rsidRPr="007A0DFF">
        <w:rPr>
          <w:lang w:val="de-DE"/>
        </w:rPr>
        <w:t xml:space="preserve"> NPE 20</w:t>
      </w:r>
      <w:r w:rsidR="0029560F" w:rsidRPr="007A0DFF">
        <w:rPr>
          <w:lang w:val="de-DE"/>
        </w:rPr>
        <w:t>24</w:t>
      </w:r>
      <w:r w:rsidRPr="007A0DFF">
        <w:rPr>
          <w:lang w:val="de-DE"/>
        </w:rPr>
        <w:t xml:space="preserve"> (</w:t>
      </w:r>
      <w:r w:rsidR="007A0DFF" w:rsidRPr="007A0DFF">
        <w:rPr>
          <w:lang w:val="de-DE"/>
        </w:rPr>
        <w:t>6.- 10.</w:t>
      </w:r>
      <w:r w:rsidR="003535C6">
        <w:rPr>
          <w:lang w:val="de-DE"/>
        </w:rPr>
        <w:t xml:space="preserve"> </w:t>
      </w:r>
      <w:r w:rsidR="007A0DFF" w:rsidRPr="007A0DFF">
        <w:rPr>
          <w:lang w:val="de-DE"/>
        </w:rPr>
        <w:t>Mai</w:t>
      </w:r>
      <w:r w:rsidRPr="007A0DFF">
        <w:rPr>
          <w:lang w:val="de-DE"/>
        </w:rPr>
        <w:t>, 20</w:t>
      </w:r>
      <w:r w:rsidR="00286ACC" w:rsidRPr="007A0DFF">
        <w:rPr>
          <w:lang w:val="de-DE"/>
        </w:rPr>
        <w:t>24</w:t>
      </w:r>
      <w:r w:rsidRPr="007A0DFF">
        <w:rPr>
          <w:lang w:val="de-DE"/>
        </w:rPr>
        <w:t xml:space="preserve">, Orlando, USA), </w:t>
      </w:r>
      <w:r w:rsidR="007A0DFF" w:rsidRPr="007A0DFF">
        <w:rPr>
          <w:lang w:val="de-DE"/>
        </w:rPr>
        <w:t>präsentieren Coperion und Herbold Meckesheim an ihrem Stand W1601 in der West Hall</w:t>
      </w:r>
      <w:r w:rsidR="003535C6">
        <w:rPr>
          <w:lang w:val="de-DE"/>
        </w:rPr>
        <w:t>,</w:t>
      </w:r>
      <w:r w:rsidR="007A0DFF" w:rsidRPr="007A0DFF">
        <w:rPr>
          <w:lang w:val="de-DE"/>
        </w:rPr>
        <w:t xml:space="preserve"> Level 2</w:t>
      </w:r>
      <w:r w:rsidR="003535C6">
        <w:rPr>
          <w:lang w:val="de-DE"/>
        </w:rPr>
        <w:t>,</w:t>
      </w:r>
      <w:r w:rsidR="007A0DFF" w:rsidRPr="007A0DFF">
        <w:rPr>
          <w:lang w:val="de-DE"/>
        </w:rPr>
        <w:t xml:space="preserve"> eine Vielzahl von fortschrittlichen Komponenten und Lösungen für das Kunststoffrecycling und die Kunststoffverarbeitung. Als Rohstoff kann Kunststoff einen wertvollen Beitrag zum Umweltschutz, zur Energiewende und zu</w:t>
      </w:r>
      <w:r w:rsidR="003535C6">
        <w:rPr>
          <w:lang w:val="de-DE"/>
        </w:rPr>
        <w:t xml:space="preserve"> eine</w:t>
      </w:r>
      <w:r w:rsidR="007A0DFF" w:rsidRPr="007A0DFF">
        <w:rPr>
          <w:lang w:val="de-DE"/>
        </w:rPr>
        <w:t>r Kreislaufwirtschaft leisten. Der Schlüssel dazu ist das effiziente Recycling von Kunststoffen. Aus diesem Grund steht das Kunststoffrecycling im Mittelpunkt umfassender Entwicklungsprojekte bei Coperion und Herbold Meckesheim.</w:t>
      </w:r>
      <w:r w:rsidR="0029560F" w:rsidRPr="007A0DFF">
        <w:rPr>
          <w:lang w:val="de-DE"/>
        </w:rPr>
        <w:t xml:space="preserve"> </w:t>
      </w:r>
      <w:r w:rsidR="007A0DFF" w:rsidRPr="007A0DFF">
        <w:rPr>
          <w:lang w:val="de-DE"/>
        </w:rPr>
        <w:t>Die Ergebnisse dieser Projekte zeigen die beiden Unternehmen auf der NPE 2024, indem sie kombinierte Prozesslösungen und Technologien für das wirtschaftliche Recycling verschiedener Kunststoffe bei höchster Produktqualität präsentieren. Zu sehen sind auf dem Stand ein Doppelschneckenextruder ZSK 58 Mc</w:t>
      </w:r>
      <w:r w:rsidR="007A0DFF" w:rsidRPr="008D58B5">
        <w:rPr>
          <w:kern w:val="22"/>
          <w:vertAlign w:val="superscript"/>
          <w:lang w:val="de-DE"/>
        </w:rPr>
        <w:t>18</w:t>
      </w:r>
      <w:r w:rsidR="007A0DFF" w:rsidRPr="007A0DFF">
        <w:rPr>
          <w:lang w:val="de-DE"/>
        </w:rPr>
        <w:t>, der für die Herstellung von hochwertigem PET aus Rezyklaten konfiguriert ist,</w:t>
      </w:r>
      <w:r w:rsidR="00B949CC" w:rsidRPr="00B949CC">
        <w:rPr>
          <w:lang w:val="de-DE"/>
        </w:rPr>
        <w:t xml:space="preserve"> </w:t>
      </w:r>
      <w:r w:rsidR="00B949CC" w:rsidRPr="007A0DFF">
        <w:rPr>
          <w:lang w:val="de-DE"/>
        </w:rPr>
        <w:t xml:space="preserve">sowie die kürzlich vorgestellte Seitenbeschickung ZS-B 70 </w:t>
      </w:r>
      <w:proofErr w:type="spellStart"/>
      <w:r w:rsidR="00B949CC" w:rsidRPr="007A0DFF">
        <w:rPr>
          <w:lang w:val="de-DE"/>
        </w:rPr>
        <w:t>MEGAfeed</w:t>
      </w:r>
      <w:proofErr w:type="spellEnd"/>
      <w:r w:rsidR="00B949CC" w:rsidRPr="007A0DFF">
        <w:rPr>
          <w:lang w:val="de-DE"/>
        </w:rPr>
        <w:t xml:space="preserve"> für leichtes </w:t>
      </w:r>
      <w:r w:rsidR="00B949CC">
        <w:rPr>
          <w:lang w:val="de-DE"/>
        </w:rPr>
        <w:t xml:space="preserve">Recycling von Fasern- und Flakes sowie </w:t>
      </w:r>
      <w:r w:rsidR="00B949CC" w:rsidRPr="007A0DFF">
        <w:rPr>
          <w:lang w:val="de-DE"/>
        </w:rPr>
        <w:t>ein Kunststoffverdichter HV</w:t>
      </w:r>
      <w:r w:rsidR="00B949CC">
        <w:rPr>
          <w:lang w:val="de-DE"/>
        </w:rPr>
        <w:t xml:space="preserve"> </w:t>
      </w:r>
      <w:r w:rsidR="00B949CC" w:rsidRPr="007A0DFF">
        <w:rPr>
          <w:lang w:val="de-DE"/>
        </w:rPr>
        <w:t>70 von Herbold Meckesheim</w:t>
      </w:r>
      <w:r w:rsidR="007A0DFF" w:rsidRPr="007A0DFF">
        <w:rPr>
          <w:lang w:val="de-DE"/>
        </w:rPr>
        <w:t xml:space="preserve">. Ebenfalls ausgestellt wird ein neuer Schenck </w:t>
      </w:r>
      <w:proofErr w:type="spellStart"/>
      <w:r w:rsidR="007A0DFF" w:rsidRPr="007A0DFF">
        <w:rPr>
          <w:lang w:val="de-DE"/>
        </w:rPr>
        <w:t>Process</w:t>
      </w:r>
      <w:proofErr w:type="spellEnd"/>
      <w:r w:rsidR="007A0DFF" w:rsidRPr="007A0DFF">
        <w:rPr>
          <w:lang w:val="de-DE"/>
        </w:rPr>
        <w:t xml:space="preserve"> FPM </w:t>
      </w:r>
      <w:proofErr w:type="spellStart"/>
      <w:r w:rsidR="007A0DFF" w:rsidRPr="007A0DFF">
        <w:rPr>
          <w:lang w:val="de-DE"/>
        </w:rPr>
        <w:t>MechaTron</w:t>
      </w:r>
      <w:proofErr w:type="spellEnd"/>
      <w:r w:rsidR="007A0DFF" w:rsidRPr="007A0DFF">
        <w:rPr>
          <w:lang w:val="de-DE"/>
        </w:rPr>
        <w:t xml:space="preserve">® Flat Bottom (FB) </w:t>
      </w:r>
      <w:r w:rsidR="00634786">
        <w:rPr>
          <w:lang w:val="de-DE"/>
        </w:rPr>
        <w:t>Dosierer</w:t>
      </w:r>
      <w:r w:rsidR="007A0DFF" w:rsidRPr="007A0DFF">
        <w:rPr>
          <w:lang w:val="de-DE"/>
        </w:rPr>
        <w:t>, ein Hochleistungs-Edelstahl</w:t>
      </w:r>
      <w:r w:rsidR="008D0FD3">
        <w:rPr>
          <w:lang w:val="de-DE"/>
        </w:rPr>
        <w:t>dosierer</w:t>
      </w:r>
      <w:r w:rsidR="007A0DFF" w:rsidRPr="007A0DFF">
        <w:rPr>
          <w:lang w:val="de-DE"/>
        </w:rPr>
        <w:t xml:space="preserve">, der speziell für die Verarbeitung von Materialien mit leichten und fluffigen Eigenschaften wie Folien und </w:t>
      </w:r>
      <w:r w:rsidR="00541561">
        <w:rPr>
          <w:lang w:val="de-DE"/>
        </w:rPr>
        <w:t xml:space="preserve">Ausschuss </w:t>
      </w:r>
      <w:r w:rsidR="007A0DFF" w:rsidRPr="007A0DFF">
        <w:rPr>
          <w:lang w:val="de-DE"/>
        </w:rPr>
        <w:t xml:space="preserve">konzipiert ist. Auf dem gemeinsamen Stand W1181 von Coperion und Schenck </w:t>
      </w:r>
      <w:proofErr w:type="spellStart"/>
      <w:r w:rsidR="007A0DFF" w:rsidRPr="007A0DFF">
        <w:rPr>
          <w:lang w:val="de-DE"/>
        </w:rPr>
        <w:t>Process</w:t>
      </w:r>
      <w:proofErr w:type="spellEnd"/>
      <w:r w:rsidR="007A0DFF" w:rsidRPr="007A0DFF">
        <w:rPr>
          <w:lang w:val="de-DE"/>
        </w:rPr>
        <w:t xml:space="preserve"> FPM werden weitere </w:t>
      </w:r>
      <w:r w:rsidR="00541561">
        <w:rPr>
          <w:lang w:val="de-DE"/>
        </w:rPr>
        <w:t xml:space="preserve">Exponate </w:t>
      </w:r>
      <w:r w:rsidR="007A0DFF" w:rsidRPr="007A0DFF">
        <w:rPr>
          <w:lang w:val="de-DE"/>
        </w:rPr>
        <w:t xml:space="preserve">für die Dosierung, Entstaubung, pneumatische Förderung </w:t>
      </w:r>
      <w:r w:rsidR="00541561">
        <w:rPr>
          <w:lang w:val="de-DE"/>
        </w:rPr>
        <w:t xml:space="preserve">sowie </w:t>
      </w:r>
      <w:r w:rsidR="007A0DFF" w:rsidRPr="007A0DFF">
        <w:rPr>
          <w:lang w:val="de-DE"/>
        </w:rPr>
        <w:t>Komponenten für die Schüttgutförderung zu sehen sein.</w:t>
      </w:r>
    </w:p>
    <w:p w14:paraId="07C13DAA" w14:textId="77777777" w:rsidR="007A0DFF" w:rsidRPr="007A0DFF" w:rsidRDefault="007A0DFF" w:rsidP="0029560F">
      <w:pPr>
        <w:pStyle w:val="text"/>
        <w:spacing w:before="240"/>
        <w:rPr>
          <w:b/>
          <w:bCs/>
          <w:lang w:val="de-DE"/>
        </w:rPr>
      </w:pPr>
      <w:r w:rsidRPr="007A0DFF">
        <w:rPr>
          <w:b/>
          <w:bCs/>
          <w:lang w:val="de-DE"/>
        </w:rPr>
        <w:lastRenderedPageBreak/>
        <w:t>Von einzelnen Komponenten bis zu ganzen Anlagen</w:t>
      </w:r>
    </w:p>
    <w:p w14:paraId="2EE70B72" w14:textId="03036822" w:rsidR="007A0DFF" w:rsidRDefault="007A0DFF" w:rsidP="0029560F">
      <w:pPr>
        <w:pStyle w:val="text"/>
        <w:spacing w:before="240"/>
        <w:rPr>
          <w:lang w:val="de-DE"/>
        </w:rPr>
      </w:pPr>
      <w:r w:rsidRPr="7137405E">
        <w:rPr>
          <w:lang w:val="de-DE"/>
        </w:rPr>
        <w:t xml:space="preserve">Durch die Kombination der Technologien und des Know-hows von Coperion und Herbold Meckesheim sind die beiden Unternehmen in der Lage, effiziente Lösungen für das Kunststoffrecycling anzubieten, von der mechanischen Aufbereitung </w:t>
      </w:r>
      <w:r w:rsidR="00541561" w:rsidRPr="7137405E">
        <w:rPr>
          <w:lang w:val="de-DE"/>
        </w:rPr>
        <w:t xml:space="preserve">– dem </w:t>
      </w:r>
      <w:r w:rsidRPr="7137405E">
        <w:rPr>
          <w:lang w:val="de-DE"/>
        </w:rPr>
        <w:t xml:space="preserve">Zerkleinern, Waschen, Trennen, Trocknen und Agglomerieren von Kunststoffen - über das Schüttguthandling, Dosierung und Extrusion sowie </w:t>
      </w:r>
      <w:r w:rsidR="00E151BD">
        <w:rPr>
          <w:lang w:val="de-DE"/>
        </w:rPr>
        <w:t xml:space="preserve">die </w:t>
      </w:r>
      <w:proofErr w:type="spellStart"/>
      <w:r w:rsidRPr="7137405E">
        <w:rPr>
          <w:lang w:val="de-DE"/>
        </w:rPr>
        <w:t>Compoundierung</w:t>
      </w:r>
      <w:proofErr w:type="spellEnd"/>
      <w:r w:rsidRPr="7137405E">
        <w:rPr>
          <w:lang w:val="de-DE"/>
        </w:rPr>
        <w:t>, Granulierung und Geruchsreduzierung bis hin zu kompletten Anlagen. Kunden können sowohl einzelne Komponenten als auch komplette Recyclingsysteme aus einer Hand beziehen, die höchste Endproduktqualität und Durchsatzleistungen liefern. Seit dem Zusammenschluss haben beide Unternehmen ihre Technologien kontinuierlich weiterentwickelt und optimal aufeinander abgestimmt, so dass sich die Gesamtanlagen im Betrieb durch eine</w:t>
      </w:r>
      <w:r w:rsidR="00E151BD">
        <w:rPr>
          <w:lang w:val="de-DE"/>
        </w:rPr>
        <w:t xml:space="preserve"> sehr</w:t>
      </w:r>
      <w:r w:rsidRPr="7137405E">
        <w:rPr>
          <w:lang w:val="de-DE"/>
        </w:rPr>
        <w:t xml:space="preserve"> hohe Effizienz auszeichnen. </w:t>
      </w:r>
    </w:p>
    <w:p w14:paraId="5B6DC3F6" w14:textId="77777777" w:rsidR="007A0DFF" w:rsidRPr="003535C6" w:rsidRDefault="005F7831" w:rsidP="0029560F">
      <w:pPr>
        <w:pStyle w:val="text"/>
        <w:spacing w:before="240"/>
        <w:rPr>
          <w:b/>
          <w:bCs/>
          <w:lang w:val="de-DE"/>
        </w:rPr>
      </w:pPr>
      <w:r w:rsidRPr="003535C6">
        <w:rPr>
          <w:b/>
          <w:bCs/>
          <w:lang w:val="de-DE"/>
        </w:rPr>
        <w:t xml:space="preserve">ZS-B </w:t>
      </w:r>
      <w:proofErr w:type="spellStart"/>
      <w:r w:rsidRPr="003535C6">
        <w:rPr>
          <w:b/>
          <w:bCs/>
          <w:lang w:val="de-DE"/>
        </w:rPr>
        <w:t>MEGAfeed</w:t>
      </w:r>
      <w:proofErr w:type="spellEnd"/>
      <w:r w:rsidRPr="003535C6">
        <w:rPr>
          <w:b/>
          <w:bCs/>
          <w:lang w:val="de-DE"/>
        </w:rPr>
        <w:t xml:space="preserve"> </w:t>
      </w:r>
      <w:r w:rsidR="007A0DFF" w:rsidRPr="003535C6">
        <w:rPr>
          <w:b/>
          <w:bCs/>
          <w:lang w:val="de-DE"/>
        </w:rPr>
        <w:t>Seitenbeschickung</w:t>
      </w:r>
      <w:r w:rsidRPr="003535C6">
        <w:rPr>
          <w:b/>
          <w:bCs/>
          <w:lang w:val="de-DE"/>
        </w:rPr>
        <w:t xml:space="preserve"> </w:t>
      </w:r>
      <w:r w:rsidR="007A0DFF" w:rsidRPr="003535C6">
        <w:rPr>
          <w:b/>
          <w:bCs/>
          <w:lang w:val="de-DE"/>
        </w:rPr>
        <w:t xml:space="preserve">macht Kunststoffrecycling deutlich wirtschaftlicher </w:t>
      </w:r>
    </w:p>
    <w:p w14:paraId="78CAF354" w14:textId="58AC7229" w:rsidR="005C01F3" w:rsidRDefault="005C01F3" w:rsidP="00104A60">
      <w:pPr>
        <w:pStyle w:val="text"/>
        <w:spacing w:before="240"/>
        <w:rPr>
          <w:lang w:val="de-DE"/>
        </w:rPr>
      </w:pPr>
      <w:r w:rsidRPr="005C01F3">
        <w:rPr>
          <w:lang w:val="de-DE"/>
        </w:rPr>
        <w:t xml:space="preserve">Für die effiziente Beschickung eines ZSK-Doppelschneckenextruders mit voluminösen Flakes und Fasern (PET und andere Kunststoffe) zeigt Coperion die innovative, neu entwickelte Seitenbeschickung Coperion ZS-B 70 </w:t>
      </w:r>
      <w:proofErr w:type="spellStart"/>
      <w:r w:rsidRPr="005C01F3">
        <w:rPr>
          <w:lang w:val="de-DE"/>
        </w:rPr>
        <w:t>MEGAfeed</w:t>
      </w:r>
      <w:proofErr w:type="spellEnd"/>
      <w:r w:rsidRPr="005C01F3">
        <w:rPr>
          <w:lang w:val="de-DE"/>
        </w:rPr>
        <w:t xml:space="preserve">. </w:t>
      </w:r>
      <w:proofErr w:type="spellStart"/>
      <w:r w:rsidRPr="005C01F3">
        <w:rPr>
          <w:lang w:val="de-DE"/>
        </w:rPr>
        <w:t>Kunststoffrezyklate</w:t>
      </w:r>
      <w:proofErr w:type="spellEnd"/>
      <w:r w:rsidRPr="005C01F3">
        <w:rPr>
          <w:lang w:val="de-DE"/>
        </w:rPr>
        <w:t xml:space="preserve"> mit einer Schüttdichte ab 20 kg/m³, die lange Zeit als einzugsbegrenzt und damit als nicht verwertbar galten, können in großen Mengen zuverlässig in kleinere Baugrößen der ZSK-Doppelschneckenextruder von Coperion </w:t>
      </w:r>
      <w:r w:rsidR="00234B60" w:rsidRPr="00234B60">
        <w:rPr>
          <w:color w:val="auto"/>
          <w:lang w:val="de-DE"/>
        </w:rPr>
        <w:t>zugeführt</w:t>
      </w:r>
      <w:r w:rsidRPr="00234B60">
        <w:rPr>
          <w:color w:val="auto"/>
          <w:lang w:val="de-DE"/>
        </w:rPr>
        <w:t xml:space="preserve"> </w:t>
      </w:r>
      <w:r w:rsidRPr="005C01F3">
        <w:rPr>
          <w:lang w:val="de-DE"/>
        </w:rPr>
        <w:t xml:space="preserve">und gleichzeitig recycelt und </w:t>
      </w:r>
      <w:proofErr w:type="spellStart"/>
      <w:r w:rsidRPr="005C01F3">
        <w:rPr>
          <w:lang w:val="de-DE"/>
        </w:rPr>
        <w:t>compoundiert</w:t>
      </w:r>
      <w:proofErr w:type="spellEnd"/>
      <w:r w:rsidRPr="005C01F3">
        <w:rPr>
          <w:lang w:val="de-DE"/>
        </w:rPr>
        <w:t xml:space="preserve"> werden.</w:t>
      </w:r>
    </w:p>
    <w:p w14:paraId="5A27E09F" w14:textId="577286C3" w:rsidR="005C01F3" w:rsidRDefault="005C01F3" w:rsidP="00D6146A">
      <w:pPr>
        <w:pStyle w:val="text"/>
        <w:spacing w:before="240"/>
        <w:rPr>
          <w:lang w:val="de-DE"/>
        </w:rPr>
      </w:pPr>
      <w:r w:rsidRPr="7137405E">
        <w:rPr>
          <w:lang w:val="de-DE"/>
        </w:rPr>
        <w:t xml:space="preserve">Herkömmliche Technologien für das PET-Recycling erfordern eine Vortrocknung und Kristallisation der Flakes und Fasern, bevor sie wiederverarbeitet werden können. Mit der Seitenbeschickung ZS-B 70 </w:t>
      </w:r>
      <w:proofErr w:type="spellStart"/>
      <w:r w:rsidRPr="7137405E">
        <w:rPr>
          <w:lang w:val="de-DE"/>
        </w:rPr>
        <w:t>MEGAfeed</w:t>
      </w:r>
      <w:proofErr w:type="spellEnd"/>
      <w:r w:rsidRPr="7137405E">
        <w:rPr>
          <w:lang w:val="de-DE"/>
        </w:rPr>
        <w:t xml:space="preserve"> von Coperion kann das PET-Re</w:t>
      </w:r>
      <w:r w:rsidR="00E151BD">
        <w:rPr>
          <w:lang w:val="de-DE"/>
        </w:rPr>
        <w:t>zyk</w:t>
      </w:r>
      <w:r w:rsidRPr="7137405E">
        <w:rPr>
          <w:lang w:val="de-DE"/>
        </w:rPr>
        <w:t xml:space="preserve">lat direkt in den ZSK-Extruder </w:t>
      </w:r>
      <w:r w:rsidR="00634786" w:rsidRPr="7137405E">
        <w:rPr>
          <w:lang w:val="de-DE"/>
        </w:rPr>
        <w:t>eingeführt</w:t>
      </w:r>
      <w:r w:rsidRPr="7137405E">
        <w:rPr>
          <w:lang w:val="de-DE"/>
        </w:rPr>
        <w:t xml:space="preserve"> werden. </w:t>
      </w:r>
      <w:proofErr w:type="spellStart"/>
      <w:r w:rsidRPr="7137405E">
        <w:rPr>
          <w:lang w:val="de-DE"/>
        </w:rPr>
        <w:t>Recycler</w:t>
      </w:r>
      <w:proofErr w:type="spellEnd"/>
      <w:r w:rsidRPr="7137405E">
        <w:rPr>
          <w:lang w:val="de-DE"/>
        </w:rPr>
        <w:t xml:space="preserve"> profitieren besonders von der sehr hohen Endproduktqualität. Dank der sehr guten Entgasungseigenschaften des ZSK werden flüchtige Bestandteile wie Monomere, Oligomere und Wasser zuverlässig entfernt. Einsparungen bei den Betriebs- und Logistikkosten sowie ein geringerer Energieverbrauch sind weitere Vorteile der Coperion-Systeme für das PET-Recycling. Die hohe Qualität des mit dem innovativen Coperion-Verfahren hergestellten PET-Re</w:t>
      </w:r>
      <w:r w:rsidR="00644069">
        <w:rPr>
          <w:lang w:val="de-DE"/>
        </w:rPr>
        <w:t>zyk</w:t>
      </w:r>
      <w:r w:rsidRPr="7137405E">
        <w:rPr>
          <w:lang w:val="de-DE"/>
        </w:rPr>
        <w:t xml:space="preserve">lats wurde von der US-amerikanischen Food and Drug Administration (FDA) für den direkten Kontakt mit Lebensmitteln zugelassen (Letter </w:t>
      </w:r>
      <w:proofErr w:type="spellStart"/>
      <w:r w:rsidRPr="7137405E">
        <w:rPr>
          <w:lang w:val="de-DE"/>
        </w:rPr>
        <w:t>of</w:t>
      </w:r>
      <w:proofErr w:type="spellEnd"/>
      <w:r w:rsidRPr="7137405E">
        <w:rPr>
          <w:lang w:val="de-DE"/>
        </w:rPr>
        <w:t xml:space="preserve"> Non-</w:t>
      </w:r>
      <w:proofErr w:type="spellStart"/>
      <w:r w:rsidRPr="7137405E">
        <w:rPr>
          <w:lang w:val="de-DE"/>
        </w:rPr>
        <w:t>Objection</w:t>
      </w:r>
      <w:proofErr w:type="spellEnd"/>
      <w:r w:rsidRPr="7137405E">
        <w:rPr>
          <w:lang w:val="de-DE"/>
        </w:rPr>
        <w:t>).</w:t>
      </w:r>
    </w:p>
    <w:p w14:paraId="4A8C275C" w14:textId="737F8F58" w:rsidR="00C970A7" w:rsidRPr="00634786" w:rsidRDefault="00C970A7" w:rsidP="00D91FF2">
      <w:pPr>
        <w:pStyle w:val="text"/>
        <w:spacing w:before="240"/>
        <w:rPr>
          <w:b/>
          <w:bCs/>
          <w:lang w:val="de-DE"/>
        </w:rPr>
      </w:pPr>
      <w:r w:rsidRPr="00634786">
        <w:rPr>
          <w:b/>
          <w:bCs/>
          <w:lang w:val="de-DE"/>
        </w:rPr>
        <w:lastRenderedPageBreak/>
        <w:t xml:space="preserve">Herbold Meckesheim HV 70 </w:t>
      </w:r>
      <w:proofErr w:type="spellStart"/>
      <w:r w:rsidR="00634786" w:rsidRPr="00634786">
        <w:rPr>
          <w:b/>
          <w:bCs/>
          <w:lang w:val="de-DE"/>
        </w:rPr>
        <w:t>Pl</w:t>
      </w:r>
      <w:r w:rsidR="00634786">
        <w:rPr>
          <w:b/>
          <w:bCs/>
          <w:lang w:val="de-DE"/>
        </w:rPr>
        <w:t>astkompaktor</w:t>
      </w:r>
      <w:proofErr w:type="spellEnd"/>
      <w:r w:rsidRPr="00634786">
        <w:rPr>
          <w:b/>
          <w:bCs/>
          <w:lang w:val="de-DE"/>
        </w:rPr>
        <w:t xml:space="preserve"> - Hohe Schüttdichte, minimale thermische Belastung</w:t>
      </w:r>
    </w:p>
    <w:p w14:paraId="25FE1154" w14:textId="4B549440" w:rsidR="00D6146A" w:rsidRDefault="00C970A7" w:rsidP="00D6146A">
      <w:pPr>
        <w:spacing w:line="360" w:lineRule="auto"/>
        <w:rPr>
          <w:lang w:val="de-DE"/>
        </w:rPr>
      </w:pPr>
      <w:r w:rsidRPr="00C970A7">
        <w:rPr>
          <w:lang w:val="de-DE"/>
        </w:rPr>
        <w:t>Der ebenfalls auf dem Messestand ausgestellte Hochleistungs-</w:t>
      </w:r>
      <w:proofErr w:type="spellStart"/>
      <w:r w:rsidRPr="00C970A7">
        <w:rPr>
          <w:lang w:val="de-DE"/>
        </w:rPr>
        <w:t>Plastkompaktor</w:t>
      </w:r>
      <w:proofErr w:type="spellEnd"/>
      <w:r w:rsidRPr="00C970A7">
        <w:rPr>
          <w:lang w:val="de-DE"/>
        </w:rPr>
        <w:t xml:space="preserve"> HV 70 ist der leistungsstärkste der Baureihe von Herbold Meckesheim. Er verarbeitet die Ausgangsstoffe im kontinuierlichen Betrieb zwischen</w:t>
      </w:r>
      <w:r w:rsidR="00152954">
        <w:rPr>
          <w:lang w:val="de-DE"/>
        </w:rPr>
        <w:t xml:space="preserve"> </w:t>
      </w:r>
      <w:r w:rsidR="00152954" w:rsidRPr="00152954">
        <w:rPr>
          <w:lang w:val="de-DE"/>
        </w:rPr>
        <w:t xml:space="preserve">einer rotierenden und einer feststehenden </w:t>
      </w:r>
      <w:proofErr w:type="spellStart"/>
      <w:r w:rsidR="00152954" w:rsidRPr="00152954">
        <w:rPr>
          <w:lang w:val="de-DE"/>
        </w:rPr>
        <w:t>Verdichterscheibe</w:t>
      </w:r>
      <w:proofErr w:type="spellEnd"/>
      <w:r w:rsidRPr="00C970A7">
        <w:rPr>
          <w:lang w:val="de-DE"/>
        </w:rPr>
        <w:t>, die mit geschraubten und leicht austauschbaren Knetleisten ausgestattet sind. Mit dem HV-</w:t>
      </w:r>
      <w:r w:rsidR="00B9592E" w:rsidRPr="00B9592E">
        <w:rPr>
          <w:lang w:val="de-DE"/>
        </w:rPr>
        <w:t xml:space="preserve"> </w:t>
      </w:r>
      <w:proofErr w:type="spellStart"/>
      <w:r w:rsidR="00B9592E" w:rsidRPr="00B9592E">
        <w:rPr>
          <w:lang w:val="de-DE"/>
        </w:rPr>
        <w:t>Plastkompaktor</w:t>
      </w:r>
      <w:proofErr w:type="spellEnd"/>
      <w:r w:rsidR="00B9592E" w:rsidRPr="00B9592E">
        <w:rPr>
          <w:lang w:val="de-DE"/>
        </w:rPr>
        <w:t xml:space="preserve"> </w:t>
      </w:r>
      <w:r w:rsidRPr="00C970A7">
        <w:rPr>
          <w:lang w:val="de-DE"/>
        </w:rPr>
        <w:t>lassen sich die unterschiedlichsten Materialien zu Produkten mit hoher Schüttdichte agglomerieren: thermoplastische Kunststoffe wie Fasern, Feinteile, kleine Bänder, Schäume, Stretch- oder Dünnfolien, Pulver oder Späne sowie schwer förder-, lager- oder mischbare Kunststoffe. D</w:t>
      </w:r>
      <w:r w:rsidR="00B9592E">
        <w:rPr>
          <w:lang w:val="de-DE"/>
        </w:rPr>
        <w:t>er</w:t>
      </w:r>
      <w:r w:rsidRPr="00C970A7">
        <w:rPr>
          <w:lang w:val="de-DE"/>
        </w:rPr>
        <w:t xml:space="preserve"> HV 70 verbindet zudem hohe Durchsatzleistung und geringe Verschleißkosten mit einer vollautomatischen Steuerung, in der Einstellungen für unterschiedliche Ausgangsstoffe </w:t>
      </w:r>
      <w:r w:rsidR="00333E56">
        <w:rPr>
          <w:lang w:val="de-DE"/>
        </w:rPr>
        <w:t>hinterlegt</w:t>
      </w:r>
      <w:r w:rsidRPr="00C970A7">
        <w:rPr>
          <w:lang w:val="de-DE"/>
        </w:rPr>
        <w:t xml:space="preserve"> werden können. Dank der Leistungs- und Temperaturüberwachung wird der Prozess so gesteuert, dass nur ein Minimum an Personal erforderlich ist.</w:t>
      </w:r>
    </w:p>
    <w:p w14:paraId="178133C1" w14:textId="77777777" w:rsidR="00C970A7" w:rsidRPr="00C970A7" w:rsidRDefault="00C970A7" w:rsidP="00D6146A">
      <w:pPr>
        <w:spacing w:line="360" w:lineRule="auto"/>
        <w:rPr>
          <w:lang w:val="de-DE"/>
        </w:rPr>
      </w:pPr>
    </w:p>
    <w:p w14:paraId="20DFEDA6" w14:textId="77777777" w:rsidR="00C970A7" w:rsidRDefault="00C970A7" w:rsidP="00D6146A">
      <w:pPr>
        <w:spacing w:line="360" w:lineRule="auto"/>
        <w:rPr>
          <w:b/>
          <w:bCs/>
          <w:lang w:val="de-DE"/>
        </w:rPr>
      </w:pPr>
      <w:r w:rsidRPr="00C970A7">
        <w:rPr>
          <w:b/>
          <w:bCs/>
          <w:lang w:val="de-DE"/>
        </w:rPr>
        <w:t xml:space="preserve">Schenck </w:t>
      </w:r>
      <w:proofErr w:type="spellStart"/>
      <w:r w:rsidRPr="00C970A7">
        <w:rPr>
          <w:b/>
          <w:bCs/>
          <w:lang w:val="de-DE"/>
        </w:rPr>
        <w:t>Process</w:t>
      </w:r>
      <w:proofErr w:type="spellEnd"/>
      <w:r w:rsidRPr="00C970A7">
        <w:rPr>
          <w:b/>
          <w:bCs/>
          <w:lang w:val="de-DE"/>
        </w:rPr>
        <w:t xml:space="preserve"> FPM </w:t>
      </w:r>
      <w:proofErr w:type="spellStart"/>
      <w:r w:rsidRPr="00C970A7">
        <w:rPr>
          <w:b/>
          <w:bCs/>
          <w:lang w:val="de-DE"/>
        </w:rPr>
        <w:t>MechaTron</w:t>
      </w:r>
      <w:proofErr w:type="spellEnd"/>
      <w:r w:rsidRPr="00C970A7">
        <w:rPr>
          <w:b/>
          <w:bCs/>
          <w:lang w:val="de-DE"/>
        </w:rPr>
        <w:t>® Flat Bottom (FB) Dosierer für leichte und fluffige Materialien</w:t>
      </w:r>
      <w:r>
        <w:rPr>
          <w:b/>
          <w:bCs/>
          <w:lang w:val="de-DE"/>
        </w:rPr>
        <w:t xml:space="preserve"> </w:t>
      </w:r>
    </w:p>
    <w:p w14:paraId="3FB86497" w14:textId="06C82DE6" w:rsidR="002B76F9" w:rsidRDefault="002B76F9" w:rsidP="001E3B6A">
      <w:pPr>
        <w:pStyle w:val="text"/>
        <w:spacing w:before="240"/>
        <w:rPr>
          <w:lang w:val="de-DE"/>
        </w:rPr>
      </w:pPr>
      <w:r w:rsidRPr="002B76F9">
        <w:rPr>
          <w:lang w:val="de-DE"/>
        </w:rPr>
        <w:t xml:space="preserve">Ebenfalls ausgestellt wird der Schenck </w:t>
      </w:r>
      <w:proofErr w:type="spellStart"/>
      <w:r w:rsidRPr="002B76F9">
        <w:rPr>
          <w:lang w:val="de-DE"/>
        </w:rPr>
        <w:t>Process</w:t>
      </w:r>
      <w:proofErr w:type="spellEnd"/>
      <w:r w:rsidRPr="002B76F9">
        <w:rPr>
          <w:lang w:val="de-DE"/>
        </w:rPr>
        <w:t xml:space="preserve"> FPM </w:t>
      </w:r>
      <w:proofErr w:type="spellStart"/>
      <w:r w:rsidRPr="002B76F9">
        <w:rPr>
          <w:lang w:val="de-DE"/>
        </w:rPr>
        <w:t>MechaTron</w:t>
      </w:r>
      <w:proofErr w:type="spellEnd"/>
      <w:r w:rsidRPr="002B76F9">
        <w:rPr>
          <w:lang w:val="de-DE"/>
        </w:rPr>
        <w:t>® Flat Bottom (FB) Dosierer. Dieser Hochleistungs-Edelstahl</w:t>
      </w:r>
      <w:r w:rsidR="00BD0CEC">
        <w:rPr>
          <w:lang w:val="de-DE"/>
        </w:rPr>
        <w:t>d</w:t>
      </w:r>
      <w:r w:rsidRPr="002B76F9">
        <w:rPr>
          <w:lang w:val="de-DE"/>
        </w:rPr>
        <w:t>osierer ist speziell für die Förderung von Materialien mit leichten und fluffige</w:t>
      </w:r>
      <w:r w:rsidR="00333E56">
        <w:rPr>
          <w:lang w:val="de-DE"/>
        </w:rPr>
        <w:t>n</w:t>
      </w:r>
      <w:r w:rsidRPr="002B76F9">
        <w:rPr>
          <w:lang w:val="de-DE"/>
        </w:rPr>
        <w:t xml:space="preserve"> Eigenschaften konzipiert. Mit einem von unten angetriebenen Vertikalrührwerk und einem Hilfsrührwerk eignet sich der </w:t>
      </w:r>
      <w:proofErr w:type="spellStart"/>
      <w:r w:rsidRPr="002B76F9">
        <w:rPr>
          <w:lang w:val="de-DE"/>
        </w:rPr>
        <w:t>MechaTron</w:t>
      </w:r>
      <w:proofErr w:type="spellEnd"/>
      <w:r w:rsidRPr="002B76F9">
        <w:rPr>
          <w:lang w:val="de-DE"/>
        </w:rPr>
        <w:t xml:space="preserve"> FB perfekt für schwer zu beschickende Materialien wie zerkleinertes Polypropylen oder PET-Kunststofffolien bei der Zuführung zu einem Extruder. Seit 2023 gehört Schenck </w:t>
      </w:r>
      <w:proofErr w:type="spellStart"/>
      <w:r w:rsidRPr="002B76F9">
        <w:rPr>
          <w:lang w:val="de-DE"/>
        </w:rPr>
        <w:t>Process</w:t>
      </w:r>
      <w:proofErr w:type="spellEnd"/>
      <w:r w:rsidRPr="002B76F9">
        <w:rPr>
          <w:lang w:val="de-DE"/>
        </w:rPr>
        <w:t xml:space="preserve"> FPM zu Coperion; auf der diesjährigen NPE präsentieren beide Marken erstmals</w:t>
      </w:r>
      <w:r w:rsidR="00541561">
        <w:rPr>
          <w:lang w:val="de-DE"/>
        </w:rPr>
        <w:t xml:space="preserve"> </w:t>
      </w:r>
      <w:r w:rsidRPr="002B76F9">
        <w:rPr>
          <w:lang w:val="de-DE"/>
        </w:rPr>
        <w:t>gemeinsam</w:t>
      </w:r>
      <w:r w:rsidR="00541561">
        <w:rPr>
          <w:lang w:val="de-DE"/>
        </w:rPr>
        <w:t xml:space="preserve"> ihre</w:t>
      </w:r>
      <w:r w:rsidRPr="002B76F9">
        <w:rPr>
          <w:lang w:val="de-DE"/>
        </w:rPr>
        <w:t xml:space="preserve"> Kompetenzen.</w:t>
      </w:r>
    </w:p>
    <w:p w14:paraId="423B2C7F" w14:textId="77777777" w:rsidR="002B76F9" w:rsidRDefault="002B76F9" w:rsidP="001E3B6A">
      <w:pPr>
        <w:pStyle w:val="text"/>
        <w:spacing w:before="240"/>
        <w:rPr>
          <w:b/>
          <w:bCs/>
          <w:lang w:val="de-DE"/>
        </w:rPr>
      </w:pPr>
      <w:r w:rsidRPr="002B76F9">
        <w:rPr>
          <w:b/>
          <w:bCs/>
          <w:lang w:val="de-DE"/>
        </w:rPr>
        <w:t>Chemische Recyclinglösungen - für große Mengen gemischter Kunststoffabfälle</w:t>
      </w:r>
    </w:p>
    <w:p w14:paraId="6CBB0FC9" w14:textId="4831E95E" w:rsidR="00B949CC" w:rsidRDefault="002B76F9" w:rsidP="00064737">
      <w:pPr>
        <w:pStyle w:val="text"/>
        <w:spacing w:before="240"/>
        <w:rPr>
          <w:lang w:val="de-DE"/>
        </w:rPr>
      </w:pPr>
      <w:r w:rsidRPr="002B76F9">
        <w:rPr>
          <w:lang w:val="de-DE"/>
        </w:rPr>
        <w:t>Die Doppelschneckenextruder-Technologie von Coperion verfügt über zahlreiche Vorteile, die besonders beim chemischen Recycling von Kunststoffen zum Tragen kommen. Die Technologie ist besonders gut für eine effiziente Energiezufuhr geeignet und deckt einen breiten Durchsatzbereich ab. Bei größeren ZSK-</w:t>
      </w:r>
      <w:proofErr w:type="spellStart"/>
      <w:r w:rsidRPr="002B76F9">
        <w:rPr>
          <w:lang w:val="de-DE"/>
        </w:rPr>
        <w:t>Extrusionsanlagen</w:t>
      </w:r>
      <w:proofErr w:type="spellEnd"/>
      <w:r w:rsidRPr="002B76F9">
        <w:rPr>
          <w:lang w:val="de-DE"/>
        </w:rPr>
        <w:t xml:space="preserve"> sorgen Durchsätze von bis zu 20t/h für eine kontinuierliche Befüllung des Reaktors</w:t>
      </w:r>
      <w:r w:rsidR="00B949CC">
        <w:rPr>
          <w:lang w:val="de-DE"/>
        </w:rPr>
        <w:t>.</w:t>
      </w:r>
    </w:p>
    <w:p w14:paraId="0AA5086A" w14:textId="773D2FA1" w:rsidR="002B76F9" w:rsidRDefault="002B76F9" w:rsidP="00064737">
      <w:pPr>
        <w:pStyle w:val="text"/>
        <w:spacing w:before="240"/>
        <w:rPr>
          <w:lang w:val="de-DE"/>
        </w:rPr>
      </w:pPr>
      <w:r>
        <w:rPr>
          <w:lang w:val="de-DE"/>
        </w:rPr>
        <w:lastRenderedPageBreak/>
        <w:br/>
      </w:r>
      <w:r w:rsidRPr="002B76F9">
        <w:rPr>
          <w:lang w:val="de-DE"/>
        </w:rPr>
        <w:t xml:space="preserve">Cameron </w:t>
      </w:r>
      <w:proofErr w:type="spellStart"/>
      <w:r w:rsidRPr="002B76F9">
        <w:rPr>
          <w:lang w:val="de-DE"/>
        </w:rPr>
        <w:t>Kheradi</w:t>
      </w:r>
      <w:proofErr w:type="spellEnd"/>
      <w:r w:rsidRPr="002B76F9">
        <w:rPr>
          <w:lang w:val="de-DE"/>
        </w:rPr>
        <w:t xml:space="preserve">, Leiter </w:t>
      </w:r>
      <w:proofErr w:type="spellStart"/>
      <w:r w:rsidR="00541561">
        <w:rPr>
          <w:lang w:val="de-DE"/>
        </w:rPr>
        <w:t>Process</w:t>
      </w:r>
      <w:proofErr w:type="spellEnd"/>
      <w:r w:rsidR="00541561">
        <w:rPr>
          <w:lang w:val="de-DE"/>
        </w:rPr>
        <w:t xml:space="preserve"> Technology </w:t>
      </w:r>
      <w:r w:rsidRPr="002B76F9">
        <w:rPr>
          <w:lang w:val="de-DE"/>
        </w:rPr>
        <w:t xml:space="preserve">bei Coperion USA: "Kunststoffrecycling ist eines der Kernthemen, </w:t>
      </w:r>
      <w:proofErr w:type="gramStart"/>
      <w:r w:rsidRPr="002B76F9">
        <w:rPr>
          <w:lang w:val="de-DE"/>
        </w:rPr>
        <w:t>das</w:t>
      </w:r>
      <w:proofErr w:type="gramEnd"/>
      <w:r w:rsidRPr="002B76F9">
        <w:rPr>
          <w:lang w:val="de-DE"/>
        </w:rPr>
        <w:t xml:space="preserve"> wir mit Nachdruck vorantreiben, um die Kunststoffindustrie auf ihrem Weg zu einer Kreislaufwirtschaft besser zu unterstützen. Wir sind sehr stolz auf unsere neu entwickelten Technologien und Verfahren, die eine erstklassige Produktqualität erreichen und das Kunststoffrecycling deutlich effizienter machen. Mit der innovativen ZS-B </w:t>
      </w:r>
      <w:proofErr w:type="spellStart"/>
      <w:r w:rsidRPr="002B76F9">
        <w:rPr>
          <w:lang w:val="de-DE"/>
        </w:rPr>
        <w:t>MEGAfeed</w:t>
      </w:r>
      <w:proofErr w:type="spellEnd"/>
      <w:r w:rsidRPr="002B76F9">
        <w:rPr>
          <w:lang w:val="de-DE"/>
        </w:rPr>
        <w:t xml:space="preserve"> ist es möglich, bestimmte Kunststofffasern und -</w:t>
      </w:r>
      <w:proofErr w:type="spellStart"/>
      <w:r w:rsidRPr="002B76F9">
        <w:rPr>
          <w:lang w:val="de-DE"/>
        </w:rPr>
        <w:t>flakes</w:t>
      </w:r>
      <w:proofErr w:type="spellEnd"/>
      <w:r w:rsidRPr="002B76F9">
        <w:rPr>
          <w:lang w:val="de-DE"/>
        </w:rPr>
        <w:t xml:space="preserve"> überhaupt erst zu recyceln. Mit unserem neuen Recycling Innovation Center haben wir das optimale Umfeld, um weitere Technologien zu entwickeln und gemeinsam mit unseren Kunden an der Optimierung von Recyclingprozessen zu arbeiten."</w:t>
      </w:r>
    </w:p>
    <w:p w14:paraId="771142B4" w14:textId="4B5A7EF1" w:rsidR="00717322" w:rsidRPr="003535C6" w:rsidRDefault="002B76F9" w:rsidP="00064737">
      <w:pPr>
        <w:pStyle w:val="text"/>
        <w:spacing w:before="240"/>
        <w:rPr>
          <w:b/>
          <w:bCs/>
          <w:lang w:val="de-DE"/>
        </w:rPr>
      </w:pPr>
      <w:r w:rsidRPr="003535C6">
        <w:rPr>
          <w:b/>
          <w:bCs/>
          <w:lang w:val="de-DE"/>
        </w:rPr>
        <w:t xml:space="preserve">Coperion &amp; Schenck </w:t>
      </w:r>
      <w:proofErr w:type="spellStart"/>
      <w:r w:rsidRPr="003535C6">
        <w:rPr>
          <w:b/>
          <w:bCs/>
          <w:lang w:val="de-DE"/>
        </w:rPr>
        <w:t>Process</w:t>
      </w:r>
      <w:proofErr w:type="spellEnd"/>
      <w:r w:rsidRPr="003535C6">
        <w:rPr>
          <w:b/>
          <w:bCs/>
          <w:lang w:val="de-DE"/>
        </w:rPr>
        <w:t xml:space="preserve"> FPM Stand W1181 </w:t>
      </w:r>
      <w:r w:rsidR="00541561">
        <w:rPr>
          <w:b/>
          <w:bCs/>
          <w:lang w:val="de-DE"/>
        </w:rPr>
        <w:t>–</w:t>
      </w:r>
      <w:r w:rsidRPr="003535C6">
        <w:rPr>
          <w:b/>
          <w:bCs/>
          <w:lang w:val="de-DE"/>
        </w:rPr>
        <w:t xml:space="preserve"> </w:t>
      </w:r>
      <w:r w:rsidR="00541561">
        <w:rPr>
          <w:b/>
          <w:bCs/>
          <w:lang w:val="de-DE"/>
        </w:rPr>
        <w:t xml:space="preserve">Prozessausrüstung rund um </w:t>
      </w:r>
      <w:r w:rsidRPr="003535C6">
        <w:rPr>
          <w:b/>
          <w:bCs/>
          <w:lang w:val="de-DE"/>
        </w:rPr>
        <w:t>Dosierung, Entstaubung, pneumatische Förderung und Schüttguthandling im Fokus</w:t>
      </w:r>
      <w:r w:rsidR="00717322" w:rsidRPr="003535C6">
        <w:rPr>
          <w:b/>
          <w:bCs/>
          <w:lang w:val="de-DE"/>
        </w:rPr>
        <w:br/>
      </w:r>
    </w:p>
    <w:p w14:paraId="479F2BC3" w14:textId="19ED866B" w:rsidR="00064737" w:rsidRDefault="0055528C" w:rsidP="001935CB">
      <w:pPr>
        <w:spacing w:line="360" w:lineRule="auto"/>
        <w:rPr>
          <w:lang w:val="de-DE"/>
        </w:rPr>
      </w:pPr>
      <w:r w:rsidRPr="0055528C">
        <w:rPr>
          <w:lang w:val="de-DE"/>
        </w:rPr>
        <w:t xml:space="preserve">Am Stand W1601 präsentieren Coperion und Schenck </w:t>
      </w:r>
      <w:proofErr w:type="spellStart"/>
      <w:r w:rsidRPr="0055528C">
        <w:rPr>
          <w:lang w:val="de-DE"/>
        </w:rPr>
        <w:t>Process</w:t>
      </w:r>
      <w:proofErr w:type="spellEnd"/>
      <w:r w:rsidRPr="0055528C">
        <w:rPr>
          <w:lang w:val="de-DE"/>
        </w:rPr>
        <w:t xml:space="preserve"> FPM erstmals gemeinsam eine Vielzahl von </w:t>
      </w:r>
      <w:r w:rsidR="00541561">
        <w:rPr>
          <w:lang w:val="de-DE"/>
        </w:rPr>
        <w:t xml:space="preserve">Lösungen </w:t>
      </w:r>
      <w:r w:rsidRPr="0055528C">
        <w:rPr>
          <w:lang w:val="de-DE"/>
        </w:rPr>
        <w:t xml:space="preserve">für die Dosierung, Entstaubung, pneumatische Förderung und Schüttguthandhabung und stellen ihre kompletten Systemlösungen für Kunststoffverarbeiter vor. Durch die </w:t>
      </w:r>
      <w:proofErr w:type="gramStart"/>
      <w:r w:rsidRPr="0055528C">
        <w:rPr>
          <w:lang w:val="de-DE"/>
        </w:rPr>
        <w:t>Kombination</w:t>
      </w:r>
      <w:proofErr w:type="gramEnd"/>
      <w:r w:rsidRPr="0055528C">
        <w:rPr>
          <w:lang w:val="de-DE"/>
        </w:rPr>
        <w:t xml:space="preserve"> der sich ergänzenden Stärken von Coperion und Schenck </w:t>
      </w:r>
      <w:proofErr w:type="spellStart"/>
      <w:r w:rsidRPr="0055528C">
        <w:rPr>
          <w:lang w:val="de-DE"/>
        </w:rPr>
        <w:t>Process</w:t>
      </w:r>
      <w:proofErr w:type="spellEnd"/>
      <w:r w:rsidRPr="0055528C">
        <w:rPr>
          <w:lang w:val="de-DE"/>
        </w:rPr>
        <w:t xml:space="preserve"> FPM bieten die beiden bewährten und zuverlässigen Branchenakteure ihren Kunden auf der ganzen Welt erweiterte, umfassende Systemlösungen an.</w:t>
      </w:r>
    </w:p>
    <w:p w14:paraId="765A9D27" w14:textId="77777777" w:rsidR="00541561" w:rsidRDefault="00541561" w:rsidP="00934C49">
      <w:pPr>
        <w:spacing w:line="360" w:lineRule="auto"/>
        <w:rPr>
          <w:lang w:val="de-DE"/>
        </w:rPr>
      </w:pPr>
    </w:p>
    <w:p w14:paraId="4F549376" w14:textId="0B8726CA" w:rsidR="005033CE" w:rsidRDefault="00541561" w:rsidP="00934C49">
      <w:pPr>
        <w:spacing w:line="360" w:lineRule="auto"/>
        <w:rPr>
          <w:rFonts w:cs="Arial"/>
          <w:sz w:val="21"/>
          <w:szCs w:val="21"/>
          <w:lang w:val="de-DE"/>
        </w:rPr>
      </w:pPr>
      <w:r>
        <w:rPr>
          <w:iCs/>
          <w:sz w:val="21"/>
          <w:szCs w:val="21"/>
          <w:lang w:val="de-DE"/>
        </w:rPr>
        <w:t>Mehr Informationen finden Sie auch unter:</w:t>
      </w:r>
      <w:r w:rsidR="001935CB" w:rsidRPr="0055528C">
        <w:rPr>
          <w:iCs/>
          <w:sz w:val="21"/>
          <w:szCs w:val="21"/>
          <w:lang w:val="de-DE"/>
        </w:rPr>
        <w:t xml:space="preserve"> </w:t>
      </w:r>
      <w:r w:rsidR="001935CB" w:rsidRPr="0055528C">
        <w:rPr>
          <w:rFonts w:cs="Arial"/>
          <w:sz w:val="21"/>
          <w:szCs w:val="21"/>
          <w:lang w:val="de-DE"/>
        </w:rPr>
        <w:t xml:space="preserve"> </w:t>
      </w:r>
      <w:hyperlink r:id="rId11" w:history="1">
        <w:r w:rsidR="001B60F9" w:rsidRPr="0055528C">
          <w:rPr>
            <w:rStyle w:val="Hyperlink"/>
            <w:rFonts w:cs="Arial"/>
            <w:sz w:val="21"/>
            <w:szCs w:val="21"/>
            <w:lang w:val="de-DE"/>
          </w:rPr>
          <w:t>www.coperion.com/NPE2024</w:t>
        </w:r>
      </w:hyperlink>
      <w:r w:rsidR="001B60F9" w:rsidRPr="0055528C">
        <w:rPr>
          <w:rFonts w:cs="Arial"/>
          <w:sz w:val="21"/>
          <w:szCs w:val="21"/>
          <w:lang w:val="de-DE"/>
        </w:rPr>
        <w:t xml:space="preserve"> </w:t>
      </w:r>
    </w:p>
    <w:p w14:paraId="62723A8A" w14:textId="77777777" w:rsidR="005033CE" w:rsidRDefault="005033CE" w:rsidP="001935CB">
      <w:pPr>
        <w:rPr>
          <w:lang w:val="de-DE"/>
        </w:rPr>
      </w:pPr>
    </w:p>
    <w:p w14:paraId="4747726C" w14:textId="77777777" w:rsidR="00541561" w:rsidRPr="0055528C" w:rsidRDefault="00541561" w:rsidP="001935CB">
      <w:pPr>
        <w:rPr>
          <w:lang w:val="de-DE"/>
        </w:rPr>
      </w:pPr>
    </w:p>
    <w:p w14:paraId="1D818AEB" w14:textId="73772AEF" w:rsidR="001935CB" w:rsidRPr="0055528C" w:rsidRDefault="00541561" w:rsidP="0055528C">
      <w:pPr>
        <w:tabs>
          <w:tab w:val="left" w:pos="90"/>
        </w:tabs>
        <w:snapToGrid w:val="0"/>
        <w:ind w:left="-74"/>
        <w:rPr>
          <w:rStyle w:val="eop"/>
          <w:rFonts w:cs="Arial"/>
          <w:sz w:val="20"/>
          <w:shd w:val="clear" w:color="auto" w:fill="FFFFFF"/>
          <w:lang w:val="de-DE"/>
        </w:rPr>
      </w:pPr>
      <w:r w:rsidRPr="00541561">
        <w:rPr>
          <w:rStyle w:val="normaltextrun"/>
          <w:rFonts w:cs="Arial"/>
          <w:sz w:val="20"/>
          <w:shd w:val="clear" w:color="auto" w:fill="FFFFFF"/>
          <w:lang w:val="de-DE"/>
        </w:rPr>
        <w:t>Coperion (</w:t>
      </w:r>
      <w:hyperlink r:id="rId12" w:tgtFrame="_blank" w:history="1">
        <w:r w:rsidRPr="00541561">
          <w:rPr>
            <w:rStyle w:val="normaltextrun"/>
            <w:rFonts w:cs="Arial"/>
            <w:color w:val="0000FF"/>
            <w:sz w:val="20"/>
            <w:u w:val="single"/>
            <w:shd w:val="clear" w:color="auto" w:fill="FFFFFF"/>
            <w:lang w:val="de-DE"/>
          </w:rPr>
          <w:t>www.coperion.com</w:t>
        </w:r>
      </w:hyperlink>
      <w:r w:rsidRPr="00541561">
        <w:rPr>
          <w:rStyle w:val="normaltextrun"/>
          <w:rFonts w:cs="Arial"/>
          <w:sz w:val="20"/>
          <w:shd w:val="clear" w:color="auto" w:fill="FFFFFF"/>
          <w:lang w:val="de-DE"/>
        </w:rPr>
        <w:t xml:space="preserve">) ist ein weltweit führendes Industrie- und Technologieunternehmen in den Bereichen </w:t>
      </w:r>
      <w:proofErr w:type="spellStart"/>
      <w:r w:rsidRPr="00541561">
        <w:rPr>
          <w:rStyle w:val="normaltextrun"/>
          <w:rFonts w:cs="Arial"/>
          <w:sz w:val="20"/>
          <w:shd w:val="clear" w:color="auto" w:fill="FFFFFF"/>
          <w:lang w:val="de-DE"/>
        </w:rPr>
        <w:t>Compoundier</w:t>
      </w:r>
      <w:proofErr w:type="spellEnd"/>
      <w:r w:rsidRPr="00541561">
        <w:rPr>
          <w:rStyle w:val="normaltextrun"/>
          <w:rFonts w:cs="Arial"/>
          <w:sz w:val="20"/>
          <w:shd w:val="clear" w:color="auto" w:fill="FFFFFF"/>
          <w:lang w:val="de-DE"/>
        </w:rPr>
        <w:t xml:space="preserve">- und </w:t>
      </w:r>
      <w:proofErr w:type="spellStart"/>
      <w:r w:rsidRPr="00541561">
        <w:rPr>
          <w:rStyle w:val="normaltextrun"/>
          <w:rFonts w:cs="Arial"/>
          <w:sz w:val="20"/>
          <w:shd w:val="clear" w:color="auto" w:fill="FFFFFF"/>
          <w:lang w:val="de-DE"/>
        </w:rPr>
        <w:t>Extrusionsanlagen</w:t>
      </w:r>
      <w:proofErr w:type="spellEnd"/>
      <w:r w:rsidRPr="00541561">
        <w:rPr>
          <w:rStyle w:val="normaltextrun"/>
          <w:rFonts w:cs="Arial"/>
          <w:sz w:val="20"/>
          <w:shd w:val="clear" w:color="auto" w:fill="FFFFFF"/>
          <w:lang w:val="de-DE"/>
        </w:rPr>
        <w:t xml:space="preserve">, Sortier-, Zerkleinerungs- und Waschanlagen, Dosiersysteme, Schüttguthandling und Dienstleistungen. Coperion entwickelt, produziert und wartet Anlagen, Maschinen und Komponenten für die Kunststoff- und Kunststoffrecyclingindustrie sowie für die Chemie-, Batterie-, Lebensmittel-, Pharma- und Mineralstoffindustrie. Coperion beschäftigt weltweit über 5.000 Mitarbeiter in seinen drei Geschäftsbereichen Polymer, Food, Health &amp; Nutrition und </w:t>
      </w:r>
      <w:proofErr w:type="spellStart"/>
      <w:r w:rsidRPr="00541561">
        <w:rPr>
          <w:rStyle w:val="normaltextrun"/>
          <w:rFonts w:cs="Arial"/>
          <w:sz w:val="20"/>
          <w:shd w:val="clear" w:color="auto" w:fill="FFFFFF"/>
          <w:lang w:val="de-DE"/>
        </w:rPr>
        <w:t>Aftermarket</w:t>
      </w:r>
      <w:proofErr w:type="spellEnd"/>
      <w:r w:rsidRPr="00541561">
        <w:rPr>
          <w:rStyle w:val="normaltextrun"/>
          <w:rFonts w:cs="Arial"/>
          <w:sz w:val="20"/>
          <w:shd w:val="clear" w:color="auto" w:fill="FFFFFF"/>
          <w:lang w:val="de-DE"/>
        </w:rPr>
        <w:t xml:space="preserve"> Sales &amp; Service sowie in seinen mehr als 50 Vertriebs- und Servicegesellschaften. Coperion ist eine Tochtergesellschaft von Hillenbrand (NYSE: HI), einem globalen Industrieunternehmen, das hochentwickelte, prozessrelevante Verarbeitungsanlagen und Lösungen für Kunden in einer Vielzahl von Branchen auf der ganzen Welt anbietet. </w:t>
      </w:r>
      <w:hyperlink r:id="rId13" w:tgtFrame="_blank" w:history="1">
        <w:r w:rsidRPr="00E75331">
          <w:rPr>
            <w:rStyle w:val="normaltextrun"/>
            <w:rFonts w:cs="Arial"/>
            <w:color w:val="0000FF"/>
            <w:sz w:val="20"/>
            <w:u w:val="single"/>
            <w:shd w:val="clear" w:color="auto" w:fill="FFFFFF"/>
            <w:lang w:val="de-DE"/>
          </w:rPr>
          <w:t>www.hillenbrand.com</w:t>
        </w:r>
      </w:hyperlink>
      <w:r w:rsidRPr="00E75331">
        <w:rPr>
          <w:rStyle w:val="normaltextrun"/>
          <w:rFonts w:cs="Arial"/>
          <w:sz w:val="20"/>
          <w:shd w:val="clear" w:color="auto" w:fill="FFFFFF"/>
          <w:lang w:val="de-DE"/>
        </w:rPr>
        <w:t> </w:t>
      </w:r>
      <w:r w:rsidRPr="00E75331">
        <w:rPr>
          <w:rStyle w:val="eop"/>
          <w:rFonts w:cs="Arial"/>
          <w:sz w:val="20"/>
          <w:shd w:val="clear" w:color="auto" w:fill="FFFFFF"/>
          <w:lang w:val="de-DE"/>
        </w:rPr>
        <w:t> </w:t>
      </w:r>
    </w:p>
    <w:p w14:paraId="6FE5FF06" w14:textId="77777777" w:rsidR="009841E9" w:rsidRDefault="009841E9" w:rsidP="001935CB">
      <w:pPr>
        <w:tabs>
          <w:tab w:val="left" w:pos="90"/>
        </w:tabs>
        <w:snapToGrid w:val="0"/>
        <w:ind w:left="-74"/>
        <w:rPr>
          <w:rStyle w:val="eop"/>
          <w:rFonts w:cs="Arial"/>
          <w:sz w:val="20"/>
          <w:shd w:val="clear" w:color="auto" w:fill="FFFFFF"/>
          <w:lang w:val="de-DE"/>
        </w:rPr>
      </w:pPr>
    </w:p>
    <w:p w14:paraId="665E4511" w14:textId="77777777" w:rsidR="00541561" w:rsidRDefault="00541561" w:rsidP="001935CB">
      <w:pPr>
        <w:tabs>
          <w:tab w:val="left" w:pos="90"/>
        </w:tabs>
        <w:snapToGrid w:val="0"/>
        <w:ind w:left="-74"/>
        <w:rPr>
          <w:rStyle w:val="eop"/>
          <w:rFonts w:cs="Arial"/>
          <w:sz w:val="20"/>
          <w:shd w:val="clear" w:color="auto" w:fill="FFFFFF"/>
          <w:lang w:val="de-DE"/>
        </w:rPr>
      </w:pPr>
    </w:p>
    <w:p w14:paraId="317D426D" w14:textId="77777777" w:rsidR="00541561" w:rsidRDefault="00541561" w:rsidP="001935CB">
      <w:pPr>
        <w:tabs>
          <w:tab w:val="left" w:pos="90"/>
        </w:tabs>
        <w:snapToGrid w:val="0"/>
        <w:ind w:left="-74"/>
        <w:rPr>
          <w:rStyle w:val="eop"/>
          <w:rFonts w:cs="Arial"/>
          <w:sz w:val="20"/>
          <w:shd w:val="clear" w:color="auto" w:fill="FFFFFF"/>
          <w:lang w:val="de-DE"/>
        </w:rPr>
      </w:pPr>
    </w:p>
    <w:p w14:paraId="7A9EE7AA" w14:textId="77777777" w:rsidR="00541561" w:rsidRDefault="00541561" w:rsidP="001935CB">
      <w:pPr>
        <w:tabs>
          <w:tab w:val="left" w:pos="90"/>
        </w:tabs>
        <w:snapToGrid w:val="0"/>
        <w:ind w:left="-74"/>
        <w:rPr>
          <w:rStyle w:val="eop"/>
          <w:rFonts w:cs="Arial"/>
          <w:sz w:val="20"/>
          <w:shd w:val="clear" w:color="auto" w:fill="FFFFFF"/>
          <w:lang w:val="de-DE"/>
        </w:rPr>
      </w:pPr>
    </w:p>
    <w:p w14:paraId="7CB946F0" w14:textId="77777777" w:rsidR="00934C49" w:rsidRDefault="00934C49" w:rsidP="001935CB">
      <w:pPr>
        <w:tabs>
          <w:tab w:val="left" w:pos="90"/>
        </w:tabs>
        <w:snapToGrid w:val="0"/>
        <w:ind w:left="-74"/>
        <w:rPr>
          <w:rStyle w:val="eop"/>
          <w:rFonts w:cs="Arial"/>
          <w:sz w:val="20"/>
          <w:shd w:val="clear" w:color="auto" w:fill="FFFFFF"/>
          <w:lang w:val="de-DE"/>
        </w:rPr>
      </w:pPr>
    </w:p>
    <w:p w14:paraId="2E8D97E8" w14:textId="77777777" w:rsidR="00934C49" w:rsidRPr="0055528C" w:rsidRDefault="00934C49" w:rsidP="001935CB">
      <w:pPr>
        <w:tabs>
          <w:tab w:val="left" w:pos="90"/>
        </w:tabs>
        <w:snapToGrid w:val="0"/>
        <w:ind w:left="-74"/>
        <w:rPr>
          <w:rStyle w:val="eop"/>
          <w:rFonts w:cs="Arial"/>
          <w:sz w:val="20"/>
          <w:shd w:val="clear" w:color="auto" w:fill="FFFFFF"/>
          <w:lang w:val="de-DE"/>
        </w:rPr>
      </w:pPr>
    </w:p>
    <w:p w14:paraId="70A64814" w14:textId="2AB2170B" w:rsidR="0055528C" w:rsidRPr="003535C6" w:rsidRDefault="0055528C" w:rsidP="00E75331">
      <w:pPr>
        <w:tabs>
          <w:tab w:val="left" w:pos="90"/>
        </w:tabs>
        <w:snapToGrid w:val="0"/>
        <w:ind w:left="-74"/>
        <w:rPr>
          <w:rStyle w:val="normaltextrun"/>
          <w:sz w:val="20"/>
          <w:szCs w:val="18"/>
          <w:lang w:val="de-DE"/>
        </w:rPr>
      </w:pPr>
      <w:r w:rsidRPr="0055528C">
        <w:rPr>
          <w:rStyle w:val="normaltextrun"/>
          <w:sz w:val="20"/>
          <w:szCs w:val="18"/>
          <w:lang w:val="de-DE"/>
        </w:rPr>
        <w:lastRenderedPageBreak/>
        <w:t>Herbold Meckesheim (</w:t>
      </w:r>
      <w:hyperlink r:id="rId14" w:history="1">
        <w:r w:rsidR="00E75331" w:rsidRPr="004E0786">
          <w:rPr>
            <w:rStyle w:val="Hyperlink"/>
            <w:sz w:val="20"/>
            <w:szCs w:val="18"/>
            <w:lang w:val="de-DE"/>
          </w:rPr>
          <w:t>www.herbold.com</w:t>
        </w:r>
      </w:hyperlink>
      <w:r w:rsidR="00E75331">
        <w:rPr>
          <w:rStyle w:val="normaltextrun"/>
          <w:sz w:val="20"/>
          <w:szCs w:val="18"/>
          <w:lang w:val="de-DE"/>
        </w:rPr>
        <w:t>)</w:t>
      </w:r>
      <w:r w:rsidRPr="0055528C">
        <w:rPr>
          <w:rStyle w:val="normaltextrun"/>
          <w:sz w:val="20"/>
          <w:szCs w:val="18"/>
          <w:lang w:val="de-DE"/>
        </w:rPr>
        <w:t xml:space="preserve"> ist ein führender Recyclingspezialist und produziert Maschinen und Anlagen zur Aufbereitung von reinen Kunststoffabfällen aus der Industrie sowie von gebrauchten, gemischten und verunreinigten Kunststoffen. Im firmeneigenen Technikum werden die modularen Systemlösungen für automatisierte Recyclinglinien erprobt. Mehr als 260 Mitarbeiter am Stammsitz und die Mitarbeiter der internationalen Vertretungen begleiten die maßgeschneiderten Anlagen und Maschinen von der Konzeption über die Inbetriebnahme bis zum Ende der kommerziellen Nutzung. Seit 2022 ist Herbold Meckesheim Teil der neuen Business Unit Recycling von Coperion, die Komplettlösungen für die Kunststoffaufbereitung anbietet. Coperion ist weltweiter Branchen- und Technologieführer bei </w:t>
      </w:r>
      <w:proofErr w:type="spellStart"/>
      <w:r w:rsidRPr="0055528C">
        <w:rPr>
          <w:rStyle w:val="normaltextrun"/>
          <w:sz w:val="20"/>
          <w:szCs w:val="18"/>
          <w:lang w:val="de-DE"/>
        </w:rPr>
        <w:t>Compoundier</w:t>
      </w:r>
      <w:proofErr w:type="spellEnd"/>
      <w:r w:rsidRPr="0055528C">
        <w:rPr>
          <w:rStyle w:val="normaltextrun"/>
          <w:sz w:val="20"/>
          <w:szCs w:val="18"/>
          <w:lang w:val="de-DE"/>
        </w:rPr>
        <w:t xml:space="preserve">- und </w:t>
      </w:r>
      <w:proofErr w:type="spellStart"/>
      <w:r w:rsidRPr="0055528C">
        <w:rPr>
          <w:rStyle w:val="normaltextrun"/>
          <w:sz w:val="20"/>
          <w:szCs w:val="18"/>
          <w:lang w:val="de-DE"/>
        </w:rPr>
        <w:t>Extrusionsanlagen</w:t>
      </w:r>
      <w:proofErr w:type="spellEnd"/>
      <w:r w:rsidRPr="0055528C">
        <w:rPr>
          <w:rStyle w:val="normaltextrun"/>
          <w:sz w:val="20"/>
          <w:szCs w:val="18"/>
          <w:lang w:val="de-DE"/>
        </w:rPr>
        <w:t xml:space="preserve">, Dosier- und Wiegesystemen, Schüttguthandling und Dienstleistungen. Coperion ist eine Tochtergesellschaft von Hillenbrand (NYSE: HI), einem Industrieunternehmen, das in mehr als 40 Ländern tätig ist und eine Vielzahl von Branchen auf der ganzen Welt bedient. </w:t>
      </w:r>
      <w:hyperlink r:id="rId15" w:history="1">
        <w:r w:rsidR="00E75331" w:rsidRPr="004E0786">
          <w:rPr>
            <w:rStyle w:val="Hyperlink"/>
            <w:sz w:val="20"/>
            <w:szCs w:val="18"/>
            <w:lang w:val="de-DE"/>
          </w:rPr>
          <w:t>www.hillenbrand.com</w:t>
        </w:r>
      </w:hyperlink>
      <w:r w:rsidR="00E75331">
        <w:rPr>
          <w:rStyle w:val="normaltextrun"/>
          <w:sz w:val="20"/>
          <w:szCs w:val="18"/>
          <w:lang w:val="de-DE"/>
        </w:rPr>
        <w:t xml:space="preserve"> </w:t>
      </w:r>
    </w:p>
    <w:p w14:paraId="5DAEDE12" w14:textId="291E0231" w:rsidR="001935CB" w:rsidRPr="0055528C" w:rsidRDefault="001935CB" w:rsidP="001935CB">
      <w:pPr>
        <w:pStyle w:val="Trennung"/>
        <w:spacing w:before="480" w:after="480"/>
        <w:rPr>
          <w:lang w:val="de-DE"/>
        </w:rPr>
      </w:pPr>
      <w:r w:rsidRPr="00A346D3">
        <w:t></w:t>
      </w:r>
      <w:r w:rsidRPr="00A346D3">
        <w:t></w:t>
      </w:r>
      <w:r w:rsidRPr="00A346D3">
        <w:t></w:t>
      </w:r>
    </w:p>
    <w:p w14:paraId="0B2BAF56" w14:textId="1BDCE6F9" w:rsidR="0055528C" w:rsidRPr="00087BBD" w:rsidRDefault="001935CB" w:rsidP="0055528C">
      <w:pPr>
        <w:pStyle w:val="Internet"/>
        <w:pBdr>
          <w:bottom w:val="single" w:sz="8" w:space="0" w:color="00000A"/>
        </w:pBdr>
        <w:rPr>
          <w:lang w:val="de-DE"/>
        </w:rPr>
      </w:pPr>
      <w:r w:rsidRPr="0055528C">
        <w:rPr>
          <w:lang w:val="de-DE"/>
        </w:rPr>
        <w:br/>
      </w:r>
      <w:r w:rsidR="0055528C" w:rsidRPr="00087BBD">
        <w:rPr>
          <w:lang w:val="de-DE"/>
        </w:rPr>
        <w:t xml:space="preserve">Liebe Kolleginnen und Kollegen, </w:t>
      </w:r>
      <w:r w:rsidR="0055528C" w:rsidRPr="00087BBD">
        <w:rPr>
          <w:lang w:val="de-DE"/>
        </w:rPr>
        <w:br/>
        <w:t xml:space="preserve">Sie finden diese Pressemitteilung in </w:t>
      </w:r>
      <w:r w:rsidR="0055528C">
        <w:rPr>
          <w:lang w:val="de-DE"/>
        </w:rPr>
        <w:t>d</w:t>
      </w:r>
      <w:r w:rsidR="0055528C" w:rsidRPr="00087BBD">
        <w:rPr>
          <w:lang w:val="de-DE"/>
        </w:rPr>
        <w:t>eutscher</w:t>
      </w:r>
      <w:r w:rsidR="0055528C">
        <w:rPr>
          <w:lang w:val="de-DE"/>
        </w:rPr>
        <w:t xml:space="preserve"> und e</w:t>
      </w:r>
      <w:r w:rsidR="0055528C" w:rsidRPr="00087BBD">
        <w:rPr>
          <w:lang w:val="de-DE"/>
        </w:rPr>
        <w:t>nglischer Sprache sowi</w:t>
      </w:r>
      <w:r w:rsidR="0055528C">
        <w:rPr>
          <w:lang w:val="de-DE"/>
        </w:rPr>
        <w:t xml:space="preserve">e die farbigen Fotos in druckbarer Qualität </w:t>
      </w:r>
      <w:r w:rsidR="0055528C" w:rsidRPr="00087BBD">
        <w:rPr>
          <w:lang w:val="de-DE"/>
        </w:rPr>
        <w:t>zum Herunterladen im Internet unter</w:t>
      </w:r>
    </w:p>
    <w:p w14:paraId="188A32FB" w14:textId="59C0F338" w:rsidR="001935CB" w:rsidRPr="0055528C" w:rsidRDefault="0055528C" w:rsidP="0055528C">
      <w:pPr>
        <w:pStyle w:val="Internet"/>
        <w:pBdr>
          <w:bottom w:val="single" w:sz="8" w:space="0" w:color="00000A"/>
        </w:pBdr>
        <w:rPr>
          <w:sz w:val="6"/>
          <w:lang w:val="de-DE"/>
        </w:rPr>
      </w:pPr>
      <w:r w:rsidRPr="00087BBD">
        <w:rPr>
          <w:rStyle w:val="Hyperlink"/>
          <w:b/>
          <w:lang w:val="de-DE"/>
        </w:rPr>
        <w:t>https://www.coperion.com/de/news-media/</w:t>
      </w:r>
      <w:r>
        <w:rPr>
          <w:rStyle w:val="Hyperlink"/>
          <w:b/>
          <w:lang w:val="de-DE"/>
        </w:rPr>
        <w:t>pressemitteilungen</w:t>
      </w:r>
      <w:r w:rsidRPr="00087BBD">
        <w:rPr>
          <w:rStyle w:val="Hyperlink"/>
          <w:b/>
          <w:lang w:val="de-DE"/>
        </w:rPr>
        <w:t>/</w:t>
      </w:r>
      <w:r w:rsidR="001935CB" w:rsidRPr="0055528C">
        <w:rPr>
          <w:lang w:val="de-DE"/>
        </w:rPr>
        <w:br/>
      </w:r>
      <w:bookmarkStart w:id="6" w:name="OLE_LINK1"/>
      <w:bookmarkEnd w:id="6"/>
    </w:p>
    <w:p w14:paraId="08D283E1" w14:textId="77777777" w:rsidR="001935CB" w:rsidRPr="003535C6" w:rsidRDefault="001935CB" w:rsidP="001935CB">
      <w:pPr>
        <w:pStyle w:val="Internet"/>
        <w:pBdr>
          <w:bottom w:val="single" w:sz="8" w:space="0" w:color="00000A"/>
        </w:pBdr>
        <w:rPr>
          <w:lang w:val="de-DE"/>
        </w:rPr>
      </w:pPr>
      <w:r w:rsidRPr="0055528C">
        <w:rPr>
          <w:sz w:val="6"/>
          <w:lang w:val="de-DE"/>
        </w:rPr>
        <w:t xml:space="preserve">  </w:t>
      </w:r>
      <w:r w:rsidRPr="003535C6">
        <w:rPr>
          <w:sz w:val="6"/>
          <w:lang w:val="de-DE"/>
        </w:rPr>
        <w:t>.</w:t>
      </w:r>
    </w:p>
    <w:p w14:paraId="52FC484A" w14:textId="77777777" w:rsidR="0055528C" w:rsidRPr="003535C6" w:rsidRDefault="0055528C" w:rsidP="0055528C">
      <w:pPr>
        <w:pStyle w:val="Konsens"/>
        <w:spacing w:before="120"/>
        <w:ind w:left="0"/>
        <w:rPr>
          <w:u w:val="single"/>
          <w:lang w:val="de-DE"/>
        </w:rPr>
      </w:pPr>
    </w:p>
    <w:p w14:paraId="24FBBD3F" w14:textId="77777777" w:rsidR="0055528C" w:rsidRPr="0055528C" w:rsidRDefault="0055528C" w:rsidP="0055528C">
      <w:pPr>
        <w:pStyle w:val="Konsens"/>
        <w:spacing w:before="120"/>
        <w:ind w:left="0"/>
        <w:rPr>
          <w:u w:val="single"/>
          <w:lang w:val="de-DE"/>
        </w:rPr>
      </w:pPr>
      <w:bookmarkStart w:id="7" w:name="_Hlk162427013"/>
      <w:r w:rsidRPr="0055528C">
        <w:rPr>
          <w:u w:val="single"/>
          <w:lang w:val="de-DE"/>
        </w:rPr>
        <w:t>Redaktioneller Kontakt und Belegexemplare:</w:t>
      </w:r>
    </w:p>
    <w:p w14:paraId="26DE6A38" w14:textId="7404AE60" w:rsidR="0055528C" w:rsidRDefault="005E3F7B" w:rsidP="005E3F7B">
      <w:pPr>
        <w:pStyle w:val="Konsens"/>
        <w:spacing w:before="120"/>
        <w:ind w:left="0"/>
        <w:rPr>
          <w:lang w:val="de-DE"/>
        </w:rPr>
      </w:pPr>
      <w:bookmarkStart w:id="8" w:name="_Hlk162426992"/>
      <w:r w:rsidRPr="005E3F7B">
        <w:rPr>
          <w:lang w:val="de-DE"/>
        </w:rPr>
        <w:t>Dr. Jörg Wolters, KONSENS Public Relations GmbH &amp; Co. KG,</w:t>
      </w:r>
      <w:r>
        <w:rPr>
          <w:lang w:val="de-DE"/>
        </w:rPr>
        <w:br/>
      </w:r>
      <w:r w:rsidRPr="005E3F7B">
        <w:rPr>
          <w:lang w:val="de-DE"/>
        </w:rPr>
        <w:t>Hans-Böckler-Str. 20 D-63811 Stockstadt am Main</w:t>
      </w:r>
      <w:r>
        <w:rPr>
          <w:lang w:val="de-DE"/>
        </w:rPr>
        <w:br/>
      </w:r>
      <w:r w:rsidRPr="005E3F7B">
        <w:rPr>
          <w:lang w:val="de-DE"/>
        </w:rPr>
        <w:t>Tel.: +49 (0)</w:t>
      </w:r>
      <w:r w:rsidR="007A54F1">
        <w:rPr>
          <w:lang w:val="de-DE"/>
        </w:rPr>
        <w:t xml:space="preserve"> </w:t>
      </w:r>
      <w:r w:rsidRPr="005E3F7B">
        <w:rPr>
          <w:lang w:val="de-DE"/>
        </w:rPr>
        <w:t>6027/99005-13</w:t>
      </w:r>
      <w:r w:rsidR="00307FEF">
        <w:rPr>
          <w:lang w:val="de-DE"/>
        </w:rPr>
        <w:br/>
      </w:r>
      <w:proofErr w:type="spellStart"/>
      <w:r w:rsidRPr="005E3F7B">
        <w:rPr>
          <w:lang w:val="de-DE"/>
        </w:rPr>
        <w:t>E-mail</w:t>
      </w:r>
      <w:proofErr w:type="spellEnd"/>
      <w:r w:rsidRPr="005E3F7B">
        <w:rPr>
          <w:lang w:val="de-DE"/>
        </w:rPr>
        <w:t xml:space="preserve">:  </w:t>
      </w:r>
      <w:proofErr w:type="gramStart"/>
      <w:r w:rsidRPr="005E3F7B">
        <w:rPr>
          <w:lang w:val="de-DE"/>
        </w:rPr>
        <w:t>mail@konsens.de,  Internet</w:t>
      </w:r>
      <w:proofErr w:type="gramEnd"/>
      <w:r w:rsidRPr="005E3F7B">
        <w:rPr>
          <w:lang w:val="de-DE"/>
        </w:rPr>
        <w:t>:  www.konsens.d</w:t>
      </w:r>
      <w:r>
        <w:rPr>
          <w:lang w:val="de-DE"/>
        </w:rPr>
        <w:t>e</w:t>
      </w:r>
    </w:p>
    <w:bookmarkEnd w:id="8"/>
    <w:bookmarkEnd w:id="7"/>
    <w:p w14:paraId="1AAF98FF" w14:textId="77777777" w:rsidR="0055528C" w:rsidRDefault="0055528C" w:rsidP="0055528C">
      <w:pPr>
        <w:pStyle w:val="Konsens"/>
        <w:spacing w:before="120"/>
        <w:ind w:left="0"/>
        <w:rPr>
          <w:lang w:val="de-DE"/>
        </w:rPr>
      </w:pPr>
    </w:p>
    <w:p w14:paraId="0E4AD734" w14:textId="77777777" w:rsidR="0055528C" w:rsidRPr="0055528C" w:rsidRDefault="0055528C" w:rsidP="0055528C">
      <w:pPr>
        <w:pStyle w:val="Konsens"/>
        <w:spacing w:before="120"/>
        <w:ind w:left="0"/>
        <w:rPr>
          <w:rStyle w:val="Hyperlink"/>
          <w:lang w:val="de-DE"/>
        </w:rPr>
      </w:pPr>
    </w:p>
    <w:p w14:paraId="0D1331D8" w14:textId="77777777" w:rsidR="001935CB" w:rsidRPr="0055528C" w:rsidRDefault="001935CB" w:rsidP="001935CB">
      <w:pPr>
        <w:pStyle w:val="Konsens"/>
        <w:spacing w:before="120"/>
        <w:rPr>
          <w:rStyle w:val="Hyperlink"/>
          <w:lang w:val="de-DE"/>
        </w:rPr>
      </w:pPr>
    </w:p>
    <w:p w14:paraId="0062CA05" w14:textId="77777777" w:rsidR="001935CB" w:rsidRPr="0055528C" w:rsidRDefault="001935CB" w:rsidP="001935CB">
      <w:pPr>
        <w:pStyle w:val="Konsens"/>
        <w:spacing w:before="120"/>
        <w:rPr>
          <w:lang w:val="de-DE"/>
        </w:rPr>
      </w:pPr>
    </w:p>
    <w:p w14:paraId="5744D73C" w14:textId="37FEB1C1" w:rsidR="009D3519" w:rsidRPr="004E3651" w:rsidRDefault="007C2D1D" w:rsidP="009D3519">
      <w:pPr>
        <w:tabs>
          <w:tab w:val="left" w:pos="90"/>
        </w:tabs>
        <w:snapToGrid w:val="0"/>
        <w:spacing w:line="360" w:lineRule="auto"/>
      </w:pPr>
      <w:r w:rsidRPr="004E3651">
        <w:rPr>
          <w:noProof/>
        </w:rPr>
        <w:lastRenderedPageBreak/>
        <w:drawing>
          <wp:inline distT="0" distB="0" distL="0" distR="0" wp14:anchorId="065E15DC" wp14:editId="38CC72DC">
            <wp:extent cx="3845292" cy="2798859"/>
            <wp:effectExtent l="0" t="0" r="3175" b="190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53345" cy="2804721"/>
                    </a:xfrm>
                    <a:prstGeom prst="rect">
                      <a:avLst/>
                    </a:prstGeom>
                    <a:noFill/>
                    <a:ln>
                      <a:noFill/>
                    </a:ln>
                  </pic:spPr>
                </pic:pic>
              </a:graphicData>
            </a:graphic>
          </wp:inline>
        </w:drawing>
      </w:r>
    </w:p>
    <w:p w14:paraId="2FB6EC5D" w14:textId="77777777" w:rsidR="00833D72" w:rsidRPr="00833D72" w:rsidRDefault="00833D72" w:rsidP="00833D72">
      <w:pPr>
        <w:pStyle w:val="text"/>
        <w:spacing w:before="240"/>
        <w:rPr>
          <w:lang w:val="de-DE"/>
        </w:rPr>
      </w:pPr>
      <w:r w:rsidRPr="00833D72">
        <w:rPr>
          <w:lang w:val="de-DE"/>
        </w:rPr>
        <w:t xml:space="preserve">Dank ihres hohen Aufnahmepotenzials wird das Recycling von Kunststofffasern und -flocken mit der Seitenbeschickung ZS-B </w:t>
      </w:r>
      <w:proofErr w:type="spellStart"/>
      <w:r w:rsidRPr="00833D72">
        <w:rPr>
          <w:lang w:val="de-DE"/>
        </w:rPr>
        <w:t>MEGAfeed</w:t>
      </w:r>
      <w:proofErr w:type="spellEnd"/>
      <w:r w:rsidRPr="00833D72">
        <w:rPr>
          <w:lang w:val="de-DE"/>
        </w:rPr>
        <w:t xml:space="preserve"> von Coperion deutlich wirtschaftlicher oder überhaupt erst möglich.</w:t>
      </w:r>
    </w:p>
    <w:p w14:paraId="44547657" w14:textId="24EDF812" w:rsidR="0029560F" w:rsidRPr="004E3651" w:rsidRDefault="00833D72" w:rsidP="0029560F">
      <w:pPr>
        <w:pStyle w:val="Kopfzeile"/>
        <w:spacing w:before="120" w:line="360" w:lineRule="auto"/>
        <w:rPr>
          <w:rFonts w:cs="Arial"/>
          <w:i/>
          <w:szCs w:val="22"/>
        </w:rPr>
      </w:pPr>
      <w:r>
        <w:rPr>
          <w:i/>
        </w:rPr>
        <w:t>Bild</w:t>
      </w:r>
      <w:r w:rsidR="0029560F" w:rsidRPr="004E3651">
        <w:rPr>
          <w:i/>
        </w:rPr>
        <w:t>: Coperion, Stuttgart</w:t>
      </w:r>
      <w:r w:rsidR="005E4A5D">
        <w:rPr>
          <w:i/>
        </w:rPr>
        <w:t>,</w:t>
      </w:r>
      <w:r w:rsidR="0029560F" w:rsidRPr="004E3651">
        <w:rPr>
          <w:i/>
        </w:rPr>
        <w:t xml:space="preserve"> Germany</w:t>
      </w:r>
    </w:p>
    <w:p w14:paraId="4AE100C8" w14:textId="45611FFA" w:rsidR="00A547C1" w:rsidRPr="004E3651" w:rsidRDefault="00A547C1" w:rsidP="0029560F">
      <w:pPr>
        <w:pStyle w:val="bild"/>
        <w:spacing w:before="120"/>
      </w:pPr>
    </w:p>
    <w:p w14:paraId="533F21C8" w14:textId="77777777" w:rsidR="00727A1F" w:rsidRPr="004E3651" w:rsidRDefault="00727A1F" w:rsidP="0029560F">
      <w:pPr>
        <w:pStyle w:val="bild"/>
        <w:spacing w:before="120"/>
      </w:pPr>
    </w:p>
    <w:p w14:paraId="1A595E98" w14:textId="06CB0F73" w:rsidR="00727A1F" w:rsidRPr="004E3651" w:rsidRDefault="007C2D1D" w:rsidP="0029560F">
      <w:pPr>
        <w:pStyle w:val="bild"/>
        <w:spacing w:before="120"/>
      </w:pPr>
      <w:r w:rsidRPr="004E3651">
        <w:rPr>
          <w:noProof/>
        </w:rPr>
        <w:drawing>
          <wp:inline distT="0" distB="0" distL="0" distR="0" wp14:anchorId="75F37111" wp14:editId="77F1F135">
            <wp:extent cx="5931535" cy="1367790"/>
            <wp:effectExtent l="0" t="0" r="0" b="381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31535" cy="1367790"/>
                    </a:xfrm>
                    <a:prstGeom prst="rect">
                      <a:avLst/>
                    </a:prstGeom>
                    <a:noFill/>
                    <a:ln>
                      <a:noFill/>
                    </a:ln>
                  </pic:spPr>
                </pic:pic>
              </a:graphicData>
            </a:graphic>
          </wp:inline>
        </w:drawing>
      </w:r>
    </w:p>
    <w:p w14:paraId="5B0EA458" w14:textId="77777777" w:rsidR="00727A1F" w:rsidRPr="004E3651" w:rsidRDefault="00727A1F" w:rsidP="0029560F">
      <w:pPr>
        <w:pStyle w:val="bild"/>
        <w:spacing w:before="120"/>
      </w:pPr>
    </w:p>
    <w:p w14:paraId="533484CB" w14:textId="77777777" w:rsidR="00833D72" w:rsidRDefault="00833D72" w:rsidP="00BF0EBB">
      <w:pPr>
        <w:pStyle w:val="Kopfzeile"/>
        <w:spacing w:before="120" w:line="360" w:lineRule="auto"/>
        <w:rPr>
          <w:lang w:val="de-DE"/>
        </w:rPr>
      </w:pPr>
      <w:r w:rsidRPr="00833D72">
        <w:rPr>
          <w:lang w:val="de-DE"/>
        </w:rPr>
        <w:t>Mit Komplettanlagen für das Kunststoffrecycling aus einer Hand setzen Coperion und Herbold neue Maßstäbe für die Branche.</w:t>
      </w:r>
    </w:p>
    <w:p w14:paraId="4145D12B" w14:textId="43A95BD3" w:rsidR="00BF0EBB" w:rsidRPr="00833D72" w:rsidRDefault="00833D72" w:rsidP="00BF0EBB">
      <w:pPr>
        <w:pStyle w:val="Kopfzeile"/>
        <w:spacing w:before="120" w:line="360" w:lineRule="auto"/>
        <w:rPr>
          <w:rFonts w:cs="Arial"/>
          <w:i/>
          <w:szCs w:val="22"/>
          <w:lang w:val="de-DE"/>
        </w:rPr>
      </w:pPr>
      <w:r w:rsidRPr="00833D72">
        <w:rPr>
          <w:i/>
          <w:lang w:val="de-DE"/>
        </w:rPr>
        <w:t>Bild</w:t>
      </w:r>
      <w:r w:rsidR="00BF0EBB" w:rsidRPr="00833D72">
        <w:rPr>
          <w:i/>
          <w:lang w:val="de-DE"/>
        </w:rPr>
        <w:t>: Coperion, Stuttgart</w:t>
      </w:r>
      <w:r w:rsidR="005E4A5D" w:rsidRPr="00833D72">
        <w:rPr>
          <w:i/>
          <w:lang w:val="de-DE"/>
        </w:rPr>
        <w:t>,</w:t>
      </w:r>
      <w:r w:rsidR="00BF0EBB" w:rsidRPr="00833D72">
        <w:rPr>
          <w:i/>
          <w:lang w:val="de-DE"/>
        </w:rPr>
        <w:t xml:space="preserve"> Germany</w:t>
      </w:r>
    </w:p>
    <w:p w14:paraId="00436CDE" w14:textId="568594EA" w:rsidR="00D6146A" w:rsidRDefault="005E4A5D" w:rsidP="0029560F">
      <w:pPr>
        <w:pStyle w:val="bild"/>
        <w:spacing w:before="120"/>
      </w:pPr>
      <w:r>
        <w:rPr>
          <w:noProof/>
        </w:rPr>
        <w:lastRenderedPageBreak/>
        <w:drawing>
          <wp:inline distT="0" distB="0" distL="0" distR="0" wp14:anchorId="5DAEBA89" wp14:editId="717E32C9">
            <wp:extent cx="4532244" cy="4619320"/>
            <wp:effectExtent l="0" t="0" r="1905"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9063" t="11242" r="18778" b="9563"/>
                    <a:stretch/>
                  </pic:blipFill>
                  <pic:spPr bwMode="auto">
                    <a:xfrm>
                      <a:off x="0" y="0"/>
                      <a:ext cx="4538906" cy="4626110"/>
                    </a:xfrm>
                    <a:prstGeom prst="rect">
                      <a:avLst/>
                    </a:prstGeom>
                    <a:noFill/>
                    <a:ln>
                      <a:noFill/>
                    </a:ln>
                    <a:extLst>
                      <a:ext uri="{53640926-AAD7-44D8-BBD7-CCE9431645EC}">
                        <a14:shadowObscured xmlns:a14="http://schemas.microsoft.com/office/drawing/2010/main"/>
                      </a:ext>
                    </a:extLst>
                  </pic:spPr>
                </pic:pic>
              </a:graphicData>
            </a:graphic>
          </wp:inline>
        </w:drawing>
      </w:r>
    </w:p>
    <w:p w14:paraId="41DADB83" w14:textId="77777777" w:rsidR="00833D72" w:rsidRDefault="00833D72" w:rsidP="005E4A5D">
      <w:pPr>
        <w:pStyle w:val="Kopfzeile"/>
        <w:spacing w:before="120" w:line="360" w:lineRule="auto"/>
        <w:rPr>
          <w:lang w:val="de-DE"/>
        </w:rPr>
      </w:pPr>
      <w:r w:rsidRPr="00833D72">
        <w:rPr>
          <w:lang w:val="de-DE"/>
        </w:rPr>
        <w:t xml:space="preserve">Der </w:t>
      </w:r>
      <w:proofErr w:type="spellStart"/>
      <w:r w:rsidRPr="00833D72">
        <w:rPr>
          <w:lang w:val="de-DE"/>
        </w:rPr>
        <w:t>Plastkompaktor</w:t>
      </w:r>
      <w:proofErr w:type="spellEnd"/>
      <w:r w:rsidRPr="00833D72">
        <w:rPr>
          <w:lang w:val="de-DE"/>
        </w:rPr>
        <w:t xml:space="preserve"> HV 70 ist der leistungsstärkste der Baureihe von Herbold Meckesheim. Er verarbeitet das Ausgangsmaterial im kontinuierlichen Betrieb zwischen einem rotierenden und einem feststehenden Verdichtungsteller, die mit aufgeschraubten und leicht austauschbaren Knetleisten ausgestattet sind.</w:t>
      </w:r>
    </w:p>
    <w:p w14:paraId="6CCD0C03" w14:textId="247CDF32" w:rsidR="005E4A5D" w:rsidRPr="005E4A5D" w:rsidRDefault="00833D72" w:rsidP="005E4A5D">
      <w:pPr>
        <w:pStyle w:val="Kopfzeile"/>
        <w:spacing w:before="120" w:line="360" w:lineRule="auto"/>
        <w:rPr>
          <w:rFonts w:cs="Arial"/>
          <w:i/>
          <w:szCs w:val="22"/>
          <w:lang w:val="de-DE"/>
        </w:rPr>
      </w:pPr>
      <w:r>
        <w:rPr>
          <w:i/>
          <w:lang w:val="de-DE"/>
        </w:rPr>
        <w:t>Bild</w:t>
      </w:r>
      <w:r w:rsidR="005E4A5D" w:rsidRPr="005E4A5D">
        <w:rPr>
          <w:i/>
          <w:lang w:val="de-DE"/>
        </w:rPr>
        <w:t xml:space="preserve">: Herbold Meckesheim, </w:t>
      </w:r>
      <w:r w:rsidR="005E4A5D">
        <w:rPr>
          <w:i/>
          <w:lang w:val="de-DE"/>
        </w:rPr>
        <w:t>Meckesheim,</w:t>
      </w:r>
      <w:r w:rsidR="005E4A5D" w:rsidRPr="005E4A5D">
        <w:rPr>
          <w:i/>
          <w:lang w:val="de-DE"/>
        </w:rPr>
        <w:t xml:space="preserve"> Germany</w:t>
      </w:r>
    </w:p>
    <w:p w14:paraId="3640DAAB" w14:textId="77777777" w:rsidR="005E4A5D" w:rsidRDefault="005E4A5D" w:rsidP="0029560F">
      <w:pPr>
        <w:pStyle w:val="bild"/>
        <w:spacing w:before="120"/>
        <w:rPr>
          <w:lang w:val="de-DE"/>
        </w:rPr>
      </w:pPr>
    </w:p>
    <w:p w14:paraId="51F26E2D" w14:textId="77777777" w:rsidR="00DF133F" w:rsidRPr="005E4A5D" w:rsidRDefault="00DF133F" w:rsidP="0029560F">
      <w:pPr>
        <w:pStyle w:val="bild"/>
        <w:spacing w:before="120"/>
        <w:rPr>
          <w:lang w:val="de-DE"/>
        </w:rPr>
      </w:pPr>
    </w:p>
    <w:p w14:paraId="71FCCA0D" w14:textId="77777777" w:rsidR="0044232D" w:rsidRPr="005E4A5D" w:rsidRDefault="0044232D" w:rsidP="0029560F">
      <w:pPr>
        <w:pStyle w:val="bild"/>
        <w:spacing w:before="120"/>
        <w:rPr>
          <w:lang w:val="de-DE"/>
        </w:rPr>
      </w:pPr>
    </w:p>
    <w:p w14:paraId="121342F6" w14:textId="03A7A8D0" w:rsidR="0044232D" w:rsidRPr="008D0FD3" w:rsidRDefault="0044232D" w:rsidP="0044232D">
      <w:pPr>
        <w:pStyle w:val="Kopfzeile"/>
        <w:spacing w:line="360" w:lineRule="auto"/>
        <w:rPr>
          <w:rFonts w:cs="Arial"/>
          <w:b/>
          <w:bCs/>
          <w:i/>
          <w:szCs w:val="22"/>
        </w:rPr>
      </w:pPr>
      <w:r>
        <w:rPr>
          <w:noProof/>
        </w:rPr>
        <w:lastRenderedPageBreak/>
        <w:drawing>
          <wp:inline distT="0" distB="0" distL="0" distR="0" wp14:anchorId="7FBA82E0" wp14:editId="313BD791">
            <wp:extent cx="1808223" cy="2162754"/>
            <wp:effectExtent l="0" t="0" r="1905" b="9525"/>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819014" cy="2175660"/>
                    </a:xfrm>
                    <a:prstGeom prst="rect">
                      <a:avLst/>
                    </a:prstGeom>
                  </pic:spPr>
                </pic:pic>
              </a:graphicData>
            </a:graphic>
          </wp:inline>
        </w:drawing>
      </w:r>
    </w:p>
    <w:p w14:paraId="645D7000" w14:textId="77777777" w:rsidR="00833D72" w:rsidRDefault="00833D72" w:rsidP="0044232D">
      <w:pPr>
        <w:pStyle w:val="Kopfzeile"/>
        <w:spacing w:line="360" w:lineRule="auto"/>
        <w:rPr>
          <w:lang w:val="de-DE"/>
        </w:rPr>
      </w:pPr>
      <w:r w:rsidRPr="00833D72">
        <w:rPr>
          <w:lang w:val="de-DE"/>
        </w:rPr>
        <w:t xml:space="preserve">Der Schenck </w:t>
      </w:r>
      <w:proofErr w:type="spellStart"/>
      <w:r w:rsidRPr="00833D72">
        <w:rPr>
          <w:lang w:val="de-DE"/>
        </w:rPr>
        <w:t>Process</w:t>
      </w:r>
      <w:proofErr w:type="spellEnd"/>
      <w:r w:rsidRPr="00833D72">
        <w:rPr>
          <w:lang w:val="de-DE"/>
        </w:rPr>
        <w:t xml:space="preserve"> FPM </w:t>
      </w:r>
      <w:proofErr w:type="spellStart"/>
      <w:r w:rsidRPr="00833D72">
        <w:rPr>
          <w:lang w:val="de-DE"/>
        </w:rPr>
        <w:t>MechaTron</w:t>
      </w:r>
      <w:proofErr w:type="spellEnd"/>
      <w:r w:rsidRPr="00833D72">
        <w:rPr>
          <w:lang w:val="de-DE"/>
        </w:rPr>
        <w:t>® Flat Bottom (FB) Dosierer ist ideal für die Zuführung von Materialien mit geringer Schüttdichte, wie z. B. geschnittene Folien und Schrott.</w:t>
      </w:r>
    </w:p>
    <w:p w14:paraId="07FC93B0" w14:textId="43B93CF3" w:rsidR="0044232D" w:rsidRPr="00833D72" w:rsidRDefault="00833D72" w:rsidP="0044232D">
      <w:pPr>
        <w:pStyle w:val="Kopfzeile"/>
        <w:spacing w:line="360" w:lineRule="auto"/>
        <w:rPr>
          <w:rFonts w:cs="Arial"/>
          <w:i/>
          <w:szCs w:val="22"/>
        </w:rPr>
      </w:pPr>
      <w:r>
        <w:rPr>
          <w:rFonts w:cs="Arial"/>
          <w:i/>
          <w:szCs w:val="22"/>
        </w:rPr>
        <w:t>Bild</w:t>
      </w:r>
      <w:r w:rsidR="0044232D" w:rsidRPr="00833D72">
        <w:rPr>
          <w:rFonts w:cs="Arial"/>
          <w:i/>
          <w:szCs w:val="22"/>
        </w:rPr>
        <w:t>: Schenck Process FPM, Whitewater, WI</w:t>
      </w:r>
    </w:p>
    <w:p w14:paraId="4A9B999E" w14:textId="77777777" w:rsidR="0044232D" w:rsidRPr="008D0FD3" w:rsidRDefault="0044232D" w:rsidP="0029560F">
      <w:pPr>
        <w:pStyle w:val="bild"/>
        <w:spacing w:before="120"/>
        <w:rPr>
          <w:b/>
          <w:bCs/>
        </w:rPr>
      </w:pPr>
    </w:p>
    <w:sectPr w:rsidR="0044232D" w:rsidRPr="008D0FD3">
      <w:headerReference w:type="default" r:id="rId20"/>
      <w:footerReference w:type="default" r:id="rId21"/>
      <w:headerReference w:type="first" r:id="rId22"/>
      <w:footerReference w:type="first" r:id="rId23"/>
      <w:pgSz w:w="11906" w:h="16838"/>
      <w:pgMar w:top="794" w:right="1134" w:bottom="993" w:left="1418" w:header="737" w:footer="567" w:gutter="0"/>
      <w:cols w:space="720"/>
      <w:titlePg/>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45964" w14:textId="77777777" w:rsidR="004762AE" w:rsidRPr="00A346D3" w:rsidRDefault="004762AE">
      <w:r w:rsidRPr="00A346D3">
        <w:separator/>
      </w:r>
    </w:p>
  </w:endnote>
  <w:endnote w:type="continuationSeparator" w:id="0">
    <w:p w14:paraId="527E0681" w14:textId="77777777" w:rsidR="004762AE" w:rsidRPr="00A346D3" w:rsidRDefault="004762AE">
      <w:r w:rsidRPr="00A346D3">
        <w:continuationSeparator/>
      </w:r>
    </w:p>
  </w:endnote>
  <w:endnote w:type="continuationNotice" w:id="1">
    <w:p w14:paraId="066EF2AB" w14:textId="77777777" w:rsidR="002B6258" w:rsidRDefault="002B62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68" w:type="dxa"/>
        <w:right w:w="68" w:type="dxa"/>
      </w:tblCellMar>
      <w:tblLook w:val="0000" w:firstRow="0" w:lastRow="0" w:firstColumn="0" w:lastColumn="0" w:noHBand="0" w:noVBand="0"/>
    </w:tblPr>
    <w:tblGrid>
      <w:gridCol w:w="7393"/>
      <w:gridCol w:w="1750"/>
      <w:gridCol w:w="566"/>
    </w:tblGrid>
    <w:tr w:rsidR="00A346D3" w:rsidRPr="00A346D3" w14:paraId="1A87AEF2" w14:textId="77777777">
      <w:trPr>
        <w:cantSplit/>
      </w:trPr>
      <w:tc>
        <w:tcPr>
          <w:tcW w:w="7393" w:type="dxa"/>
          <w:shd w:val="clear" w:color="auto" w:fill="auto"/>
          <w:vAlign w:val="bottom"/>
        </w:tcPr>
        <w:p w14:paraId="1F9C736F" w14:textId="77777777" w:rsidR="00A346D3" w:rsidRPr="00A346D3" w:rsidRDefault="00A346D3">
          <w:pPr>
            <w:pStyle w:val="Fuzeile"/>
            <w:spacing w:line="200" w:lineRule="exact"/>
            <w:rPr>
              <w:rFonts w:cs="Arial"/>
            </w:rPr>
          </w:pPr>
        </w:p>
      </w:tc>
      <w:tc>
        <w:tcPr>
          <w:tcW w:w="1750" w:type="dxa"/>
          <w:shd w:val="clear" w:color="auto" w:fill="auto"/>
          <w:vAlign w:val="bottom"/>
        </w:tcPr>
        <w:p w14:paraId="50053D9E" w14:textId="41A6BE6B" w:rsidR="00A346D3" w:rsidRPr="00A346D3" w:rsidRDefault="00365B88">
          <w:pPr>
            <w:pStyle w:val="Fuzeile"/>
            <w:spacing w:line="200" w:lineRule="exact"/>
            <w:jc w:val="right"/>
            <w:rPr>
              <w:rFonts w:cs="Arial"/>
              <w:sz w:val="14"/>
              <w:szCs w:val="14"/>
            </w:rPr>
          </w:pPr>
          <w:bookmarkStart w:id="12" w:name="PageName"/>
          <w:bookmarkEnd w:id="12"/>
          <w:proofErr w:type="spellStart"/>
          <w:r>
            <w:rPr>
              <w:sz w:val="14"/>
            </w:rPr>
            <w:t>Seite</w:t>
          </w:r>
          <w:proofErr w:type="spellEnd"/>
          <w:r w:rsidR="00A346D3" w:rsidRPr="00A346D3">
            <w:rPr>
              <w:sz w:val="14"/>
            </w:rPr>
            <w:t xml:space="preserve"> </w:t>
          </w:r>
          <w:r w:rsidR="00A346D3" w:rsidRPr="00A346D3">
            <w:rPr>
              <w:sz w:val="14"/>
            </w:rPr>
            <w:fldChar w:fldCharType="begin"/>
          </w:r>
          <w:r w:rsidR="00A346D3" w:rsidRPr="00A346D3">
            <w:rPr>
              <w:sz w:val="14"/>
            </w:rPr>
            <w:instrText xml:space="preserve"> PAGE </w:instrText>
          </w:r>
          <w:r w:rsidR="00A346D3" w:rsidRPr="00A346D3">
            <w:rPr>
              <w:sz w:val="14"/>
            </w:rPr>
            <w:fldChar w:fldCharType="separate"/>
          </w:r>
          <w:r w:rsidR="00575A90">
            <w:rPr>
              <w:noProof/>
              <w:sz w:val="14"/>
            </w:rPr>
            <w:t>2</w:t>
          </w:r>
          <w:r w:rsidR="00A346D3" w:rsidRPr="00A346D3">
            <w:rPr>
              <w:sz w:val="14"/>
            </w:rPr>
            <w:fldChar w:fldCharType="end"/>
          </w:r>
          <w:r w:rsidR="00A346D3" w:rsidRPr="00A346D3">
            <w:rPr>
              <w:sz w:val="14"/>
            </w:rPr>
            <w:t xml:space="preserve"> </w:t>
          </w:r>
          <w:r>
            <w:rPr>
              <w:sz w:val="14"/>
            </w:rPr>
            <w:t>von</w:t>
          </w:r>
          <w:r w:rsidR="00A346D3" w:rsidRPr="00A346D3">
            <w:rPr>
              <w:sz w:val="14"/>
            </w:rPr>
            <w:t xml:space="preserve"> </w:t>
          </w:r>
          <w:r w:rsidR="00A346D3" w:rsidRPr="00A346D3">
            <w:rPr>
              <w:sz w:val="14"/>
            </w:rPr>
            <w:fldChar w:fldCharType="begin"/>
          </w:r>
          <w:r w:rsidR="00A346D3" w:rsidRPr="00A346D3">
            <w:rPr>
              <w:sz w:val="14"/>
            </w:rPr>
            <w:instrText xml:space="preserve"> NUMPAGES </w:instrText>
          </w:r>
          <w:r w:rsidR="00A346D3" w:rsidRPr="00A346D3">
            <w:rPr>
              <w:sz w:val="14"/>
            </w:rPr>
            <w:fldChar w:fldCharType="separate"/>
          </w:r>
          <w:r w:rsidR="00575A90">
            <w:rPr>
              <w:noProof/>
              <w:sz w:val="14"/>
            </w:rPr>
            <w:t>5</w:t>
          </w:r>
          <w:r w:rsidR="00A346D3" w:rsidRPr="00A346D3">
            <w:rPr>
              <w:sz w:val="14"/>
            </w:rPr>
            <w:fldChar w:fldCharType="end"/>
          </w:r>
        </w:p>
      </w:tc>
      <w:tc>
        <w:tcPr>
          <w:tcW w:w="566" w:type="dxa"/>
          <w:shd w:val="clear" w:color="auto" w:fill="auto"/>
          <w:vAlign w:val="bottom"/>
        </w:tcPr>
        <w:p w14:paraId="7419BD7F" w14:textId="77777777" w:rsidR="00A346D3" w:rsidRPr="00A346D3" w:rsidRDefault="00A346D3">
          <w:pPr>
            <w:pStyle w:val="Fuzeile"/>
            <w:spacing w:line="200" w:lineRule="exact"/>
            <w:rPr>
              <w:rFonts w:cs="Arial"/>
              <w:sz w:val="14"/>
              <w:szCs w:val="14"/>
            </w:rPr>
          </w:pPr>
        </w:p>
      </w:tc>
    </w:tr>
  </w:tbl>
  <w:p w14:paraId="624F2C7D" w14:textId="77777777" w:rsidR="00A346D3" w:rsidRPr="00A346D3" w:rsidRDefault="00A346D3">
    <w:pPr>
      <w:pStyle w:val="Fuzeile"/>
      <w:tabs>
        <w:tab w:val="clear" w:pos="9072"/>
      </w:tabs>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36" w:type="dxa"/>
      <w:tblLayout w:type="fixed"/>
      <w:tblCellMar>
        <w:left w:w="0" w:type="dxa"/>
        <w:right w:w="0" w:type="dxa"/>
      </w:tblCellMar>
      <w:tblLook w:val="0000" w:firstRow="0" w:lastRow="0" w:firstColumn="0" w:lastColumn="0" w:noHBand="0" w:noVBand="0"/>
    </w:tblPr>
    <w:tblGrid>
      <w:gridCol w:w="7427"/>
      <w:gridCol w:w="2835"/>
    </w:tblGrid>
    <w:tr w:rsidR="00A346D3" w:rsidRPr="00A346D3" w14:paraId="5AA408F5" w14:textId="77777777">
      <w:tc>
        <w:tcPr>
          <w:tcW w:w="7427" w:type="dxa"/>
          <w:shd w:val="clear" w:color="auto" w:fill="auto"/>
          <w:vAlign w:val="bottom"/>
        </w:tcPr>
        <w:p w14:paraId="34C00FB7" w14:textId="77777777" w:rsidR="00A346D3" w:rsidRPr="00A346D3" w:rsidRDefault="00A346D3">
          <w:pPr>
            <w:pStyle w:val="Fuzeile"/>
            <w:spacing w:line="200" w:lineRule="exact"/>
            <w:rPr>
              <w:rFonts w:cs="Arial"/>
              <w:sz w:val="14"/>
              <w:szCs w:val="14"/>
            </w:rPr>
          </w:pPr>
          <w:bookmarkStart w:id="16" w:name="GeneralPartnerLinks"/>
          <w:bookmarkEnd w:id="16"/>
        </w:p>
      </w:tc>
      <w:tc>
        <w:tcPr>
          <w:tcW w:w="2835" w:type="dxa"/>
          <w:shd w:val="clear" w:color="auto" w:fill="auto"/>
        </w:tcPr>
        <w:p w14:paraId="4727BDAA" w14:textId="77777777" w:rsidR="00A346D3" w:rsidRPr="00A346D3" w:rsidRDefault="00A346D3">
          <w:pPr>
            <w:rPr>
              <w:sz w:val="14"/>
            </w:rPr>
          </w:pPr>
          <w:bookmarkStart w:id="17" w:name="GeneralPartnerRechts"/>
          <w:bookmarkEnd w:id="17"/>
        </w:p>
      </w:tc>
    </w:tr>
  </w:tbl>
  <w:p w14:paraId="61F895EA" w14:textId="77777777" w:rsidR="00A346D3" w:rsidRPr="00A346D3" w:rsidRDefault="00A346D3">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294CA" w14:textId="77777777" w:rsidR="004762AE" w:rsidRPr="00A346D3" w:rsidRDefault="004762AE">
      <w:r w:rsidRPr="00A346D3">
        <w:separator/>
      </w:r>
    </w:p>
  </w:footnote>
  <w:footnote w:type="continuationSeparator" w:id="0">
    <w:p w14:paraId="5F86EF50" w14:textId="77777777" w:rsidR="004762AE" w:rsidRPr="00A346D3" w:rsidRDefault="004762AE">
      <w:r w:rsidRPr="00A346D3">
        <w:continuationSeparator/>
      </w:r>
    </w:p>
  </w:footnote>
  <w:footnote w:type="continuationNotice" w:id="1">
    <w:p w14:paraId="147D47A9" w14:textId="77777777" w:rsidR="002B6258" w:rsidRDefault="002B62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38" w:type="dxa"/>
      <w:tblLayout w:type="fixed"/>
      <w:tblCellMar>
        <w:left w:w="17" w:type="dxa"/>
        <w:right w:w="0" w:type="dxa"/>
      </w:tblCellMar>
      <w:tblLook w:val="0000" w:firstRow="0" w:lastRow="0" w:firstColumn="0" w:lastColumn="0" w:noHBand="0" w:noVBand="0"/>
    </w:tblPr>
    <w:tblGrid>
      <w:gridCol w:w="7327"/>
      <w:gridCol w:w="3003"/>
    </w:tblGrid>
    <w:tr w:rsidR="00A346D3" w:rsidRPr="00A346D3" w14:paraId="21272BEA" w14:textId="77777777">
      <w:trPr>
        <w:trHeight w:hRule="exact" w:val="794"/>
      </w:trPr>
      <w:tc>
        <w:tcPr>
          <w:tcW w:w="7327" w:type="dxa"/>
          <w:shd w:val="clear" w:color="auto" w:fill="auto"/>
          <w:vAlign w:val="bottom"/>
        </w:tcPr>
        <w:p w14:paraId="4383E466" w14:textId="77777777" w:rsidR="00A346D3" w:rsidRPr="00A346D3" w:rsidRDefault="00043C2A">
          <w:pPr>
            <w:pStyle w:val="Kopfzeile"/>
            <w:widowControl w:val="0"/>
          </w:pPr>
          <w:r>
            <w:rPr>
              <w:noProof/>
              <w:lang w:val="de-DE" w:eastAsia="zh-CN"/>
            </w:rPr>
            <w:drawing>
              <wp:inline distT="0" distB="0" distL="0" distR="0" wp14:anchorId="1821E67F" wp14:editId="67944A36">
                <wp:extent cx="2101850" cy="43815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1850" cy="438150"/>
                        </a:xfrm>
                        <a:prstGeom prst="rect">
                          <a:avLst/>
                        </a:prstGeom>
                        <a:solidFill>
                          <a:srgbClr val="FFFFFF">
                            <a:alpha val="0"/>
                          </a:srgbClr>
                        </a:solidFill>
                        <a:ln>
                          <a:noFill/>
                        </a:ln>
                      </pic:spPr>
                    </pic:pic>
                  </a:graphicData>
                </a:graphic>
              </wp:inline>
            </w:drawing>
          </w:r>
        </w:p>
      </w:tc>
      <w:tc>
        <w:tcPr>
          <w:tcW w:w="3003" w:type="dxa"/>
          <w:shd w:val="clear" w:color="auto" w:fill="auto"/>
          <w:vAlign w:val="bottom"/>
        </w:tcPr>
        <w:p w14:paraId="35DE0308" w14:textId="77777777" w:rsidR="00A346D3" w:rsidRPr="00A346D3" w:rsidRDefault="00043C2A">
          <w:pPr>
            <w:pStyle w:val="Kopfzeile"/>
            <w:tabs>
              <w:tab w:val="left" w:pos="5273"/>
              <w:tab w:val="left" w:pos="6480"/>
            </w:tabs>
          </w:pPr>
          <w:r>
            <w:rPr>
              <w:noProof/>
              <w:lang w:val="de-DE" w:eastAsia="zh-CN"/>
            </w:rPr>
            <w:drawing>
              <wp:inline distT="0" distB="0" distL="0" distR="0" wp14:anchorId="3EEFDCAC" wp14:editId="12F19146">
                <wp:extent cx="1295400" cy="43815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solidFill>
                          <a:srgbClr val="FFFFFF">
                            <a:alpha val="0"/>
                          </a:srgbClr>
                        </a:solidFill>
                        <a:ln>
                          <a:noFill/>
                        </a:ln>
                      </pic:spPr>
                    </pic:pic>
                  </a:graphicData>
                </a:graphic>
              </wp:inline>
            </w:drawing>
          </w:r>
        </w:p>
      </w:tc>
    </w:tr>
    <w:tr w:rsidR="00A346D3" w:rsidRPr="00A346D3" w14:paraId="61C94C95" w14:textId="77777777">
      <w:tblPrEx>
        <w:tblCellMar>
          <w:left w:w="68" w:type="dxa"/>
        </w:tblCellMar>
      </w:tblPrEx>
      <w:trPr>
        <w:trHeight w:hRule="exact" w:val="1181"/>
      </w:trPr>
      <w:tc>
        <w:tcPr>
          <w:tcW w:w="7327" w:type="dxa"/>
          <w:shd w:val="clear" w:color="auto" w:fill="auto"/>
          <w:vAlign w:val="bottom"/>
        </w:tcPr>
        <w:p w14:paraId="76CC79F6" w14:textId="1F9922D5" w:rsidR="00A346D3" w:rsidRPr="00A346D3" w:rsidRDefault="00937E79" w:rsidP="00833B1D">
          <w:pPr>
            <w:pStyle w:val="Kopfzeile"/>
            <w:widowControl w:val="0"/>
          </w:pPr>
          <w:bookmarkStart w:id="9" w:name="HeaderPage2Date"/>
          <w:bookmarkEnd w:id="9"/>
          <w:proofErr w:type="spellStart"/>
          <w:r>
            <w:t>M</w:t>
          </w:r>
          <w:r w:rsidR="0055528C">
            <w:t>ärz</w:t>
          </w:r>
          <w:proofErr w:type="spellEnd"/>
          <w:r w:rsidR="00833B1D">
            <w:t xml:space="preserve"> </w:t>
          </w:r>
          <w:r w:rsidR="00A346D3" w:rsidRPr="00A346D3">
            <w:t>20</w:t>
          </w:r>
          <w:r w:rsidR="0029560F">
            <w:t>24</w:t>
          </w:r>
        </w:p>
      </w:tc>
      <w:tc>
        <w:tcPr>
          <w:tcW w:w="3003" w:type="dxa"/>
          <w:shd w:val="clear" w:color="auto" w:fill="auto"/>
          <w:vAlign w:val="bottom"/>
        </w:tcPr>
        <w:p w14:paraId="1D6FB6EC" w14:textId="77777777" w:rsidR="00A346D3" w:rsidRPr="00A346D3" w:rsidRDefault="00A346D3">
          <w:pPr>
            <w:pStyle w:val="Kopfzeile"/>
            <w:tabs>
              <w:tab w:val="left" w:pos="5273"/>
              <w:tab w:val="left" w:pos="6480"/>
            </w:tabs>
            <w:spacing w:line="200" w:lineRule="exact"/>
          </w:pPr>
          <w:bookmarkStart w:id="10" w:name="HeaderPage2Name"/>
          <w:bookmarkEnd w:id="10"/>
        </w:p>
      </w:tc>
    </w:tr>
  </w:tbl>
  <w:p w14:paraId="028BC999" w14:textId="77777777" w:rsidR="00A346D3" w:rsidRPr="00A346D3" w:rsidRDefault="00A346D3">
    <w:pPr>
      <w:pStyle w:val="Kopfzeile"/>
    </w:pPr>
    <w:bookmarkStart w:id="11" w:name="Nummer"/>
    <w:bookmarkEnd w:id="11"/>
  </w:p>
  <w:p w14:paraId="47C1A169" w14:textId="77777777" w:rsidR="00A346D3" w:rsidRPr="00A346D3" w:rsidRDefault="00A346D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38" w:type="dxa"/>
      <w:tblLayout w:type="fixed"/>
      <w:tblCellMar>
        <w:left w:w="17" w:type="dxa"/>
        <w:right w:w="0" w:type="dxa"/>
      </w:tblCellMar>
      <w:tblLook w:val="0000" w:firstRow="0" w:lastRow="0" w:firstColumn="0" w:lastColumn="0" w:noHBand="0" w:noVBand="0"/>
    </w:tblPr>
    <w:tblGrid>
      <w:gridCol w:w="7334"/>
      <w:gridCol w:w="2995"/>
    </w:tblGrid>
    <w:tr w:rsidR="00A346D3" w:rsidRPr="00A346D3" w14:paraId="2D3180E9" w14:textId="77777777">
      <w:trPr>
        <w:trHeight w:hRule="exact" w:val="794"/>
      </w:trPr>
      <w:tc>
        <w:tcPr>
          <w:tcW w:w="7334" w:type="dxa"/>
          <w:shd w:val="clear" w:color="auto" w:fill="auto"/>
          <w:vAlign w:val="bottom"/>
        </w:tcPr>
        <w:p w14:paraId="20D10DB4" w14:textId="77777777" w:rsidR="00A346D3" w:rsidRPr="00A346D3" w:rsidRDefault="00043C2A">
          <w:pPr>
            <w:pStyle w:val="Kopfzeile"/>
            <w:widowControl w:val="0"/>
          </w:pPr>
          <w:r>
            <w:rPr>
              <w:noProof/>
              <w:lang w:val="de-DE" w:eastAsia="zh-CN"/>
            </w:rPr>
            <w:drawing>
              <wp:inline distT="0" distB="0" distL="0" distR="0" wp14:anchorId="585ED54A" wp14:editId="49294DD3">
                <wp:extent cx="2101850" cy="4381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1850" cy="438150"/>
                        </a:xfrm>
                        <a:prstGeom prst="rect">
                          <a:avLst/>
                        </a:prstGeom>
                        <a:solidFill>
                          <a:srgbClr val="FFFFFF">
                            <a:alpha val="0"/>
                          </a:srgbClr>
                        </a:solidFill>
                        <a:ln>
                          <a:noFill/>
                        </a:ln>
                      </pic:spPr>
                    </pic:pic>
                  </a:graphicData>
                </a:graphic>
              </wp:inline>
            </w:drawing>
          </w:r>
        </w:p>
      </w:tc>
      <w:tc>
        <w:tcPr>
          <w:tcW w:w="2995" w:type="dxa"/>
          <w:shd w:val="clear" w:color="auto" w:fill="auto"/>
          <w:vAlign w:val="bottom"/>
        </w:tcPr>
        <w:p w14:paraId="0F077C20" w14:textId="77777777" w:rsidR="00A346D3" w:rsidRPr="00A346D3" w:rsidRDefault="00043C2A">
          <w:pPr>
            <w:pStyle w:val="Kopfzeile"/>
            <w:tabs>
              <w:tab w:val="left" w:pos="5273"/>
              <w:tab w:val="left" w:pos="6480"/>
            </w:tabs>
            <w:spacing w:after="10"/>
          </w:pPr>
          <w:r>
            <w:rPr>
              <w:noProof/>
              <w:lang w:val="de-DE" w:eastAsia="zh-CN"/>
            </w:rPr>
            <w:drawing>
              <wp:inline distT="0" distB="0" distL="0" distR="0" wp14:anchorId="509B7E9A" wp14:editId="7854C9CF">
                <wp:extent cx="1295400" cy="43815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solidFill>
                          <a:srgbClr val="FFFFFF">
                            <a:alpha val="0"/>
                          </a:srgbClr>
                        </a:solidFill>
                        <a:ln>
                          <a:noFill/>
                        </a:ln>
                      </pic:spPr>
                    </pic:pic>
                  </a:graphicData>
                </a:graphic>
              </wp:inline>
            </w:drawing>
          </w:r>
        </w:p>
      </w:tc>
    </w:tr>
    <w:tr w:rsidR="00A346D3" w:rsidRPr="00A346D3" w14:paraId="702AA8C7" w14:textId="77777777">
      <w:tblPrEx>
        <w:tblCellMar>
          <w:left w:w="0" w:type="dxa"/>
        </w:tblCellMar>
      </w:tblPrEx>
      <w:trPr>
        <w:trHeight w:hRule="exact" w:val="1047"/>
      </w:trPr>
      <w:tc>
        <w:tcPr>
          <w:tcW w:w="7334" w:type="dxa"/>
          <w:shd w:val="clear" w:color="auto" w:fill="auto"/>
          <w:vAlign w:val="bottom"/>
        </w:tcPr>
        <w:p w14:paraId="5F2B47B4" w14:textId="77777777" w:rsidR="00A346D3" w:rsidRPr="00A346D3" w:rsidRDefault="00A346D3">
          <w:pPr>
            <w:pStyle w:val="Kopfzeile"/>
            <w:widowControl w:val="0"/>
            <w:spacing w:line="200" w:lineRule="exact"/>
            <w:rPr>
              <w:rFonts w:cs="Arial"/>
            </w:rPr>
          </w:pPr>
        </w:p>
        <w:p w14:paraId="1A6AB529" w14:textId="77777777" w:rsidR="00A346D3" w:rsidRPr="00A346D3" w:rsidRDefault="00A346D3">
          <w:pPr>
            <w:pStyle w:val="Kopfzeile"/>
            <w:widowControl w:val="0"/>
            <w:spacing w:line="200" w:lineRule="exact"/>
            <w:rPr>
              <w:rFonts w:cs="Arial"/>
            </w:rPr>
          </w:pPr>
        </w:p>
        <w:p w14:paraId="0AB4A789" w14:textId="77777777" w:rsidR="00A346D3" w:rsidRPr="00A346D3" w:rsidRDefault="00A346D3">
          <w:pPr>
            <w:pStyle w:val="Kopfzeile"/>
            <w:widowControl w:val="0"/>
            <w:spacing w:line="200" w:lineRule="exact"/>
            <w:rPr>
              <w:rFonts w:cs="Arial"/>
            </w:rPr>
          </w:pPr>
        </w:p>
      </w:tc>
      <w:tc>
        <w:tcPr>
          <w:tcW w:w="2995" w:type="dxa"/>
          <w:shd w:val="clear" w:color="auto" w:fill="auto"/>
          <w:vAlign w:val="bottom"/>
        </w:tcPr>
        <w:p w14:paraId="4F8BEABE" w14:textId="77777777" w:rsidR="00A346D3" w:rsidRPr="00A346D3" w:rsidRDefault="00A346D3">
          <w:pPr>
            <w:pStyle w:val="Kopfzeile"/>
            <w:tabs>
              <w:tab w:val="left" w:pos="5273"/>
              <w:tab w:val="left" w:pos="6480"/>
            </w:tabs>
            <w:rPr>
              <w:szCs w:val="22"/>
            </w:rPr>
          </w:pPr>
          <w:bookmarkStart w:id="13" w:name="TitleLine01"/>
          <w:bookmarkEnd w:id="13"/>
        </w:p>
        <w:p w14:paraId="45B948CD" w14:textId="77777777" w:rsidR="00A346D3" w:rsidRPr="00A346D3" w:rsidRDefault="00A346D3">
          <w:pPr>
            <w:pStyle w:val="Kopfzeile"/>
            <w:tabs>
              <w:tab w:val="left" w:pos="5273"/>
              <w:tab w:val="left" w:pos="6480"/>
            </w:tabs>
            <w:rPr>
              <w:sz w:val="14"/>
              <w:szCs w:val="14"/>
            </w:rPr>
          </w:pPr>
          <w:bookmarkStart w:id="14" w:name="TitleLine02"/>
          <w:bookmarkEnd w:id="14"/>
        </w:p>
      </w:tc>
    </w:tr>
  </w:tbl>
  <w:p w14:paraId="2F99BEFF" w14:textId="77777777" w:rsidR="00A346D3" w:rsidRPr="00A346D3" w:rsidRDefault="00A346D3">
    <w:pPr>
      <w:pStyle w:val="Kopfzeile"/>
      <w:rPr>
        <w:sz w:val="14"/>
        <w:szCs w:val="14"/>
      </w:rPr>
    </w:pPr>
    <w:bookmarkStart w:id="15" w:name="Vermerk"/>
    <w:bookmarkEnd w:id="1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decimal"/>
      <w:pStyle w:val="berschrift2"/>
      <w:lvlText w:val="%2"/>
      <w:lvlJc w:val="left"/>
      <w:pPr>
        <w:tabs>
          <w:tab w:val="num" w:pos="0"/>
        </w:tabs>
        <w:ind w:left="567" w:firstLine="0"/>
      </w:pPr>
    </w:lvl>
    <w:lvl w:ilvl="2">
      <w:start w:val="1"/>
      <w:numFmt w:val="decimal"/>
      <w:pStyle w:val="berschrift3"/>
      <w:lvlText w:val="%2.%3"/>
      <w:lvlJc w:val="left"/>
      <w:pPr>
        <w:tabs>
          <w:tab w:val="num" w:pos="0"/>
        </w:tabs>
        <w:ind w:left="567" w:firstLine="0"/>
      </w:pPr>
    </w:lvl>
    <w:lvl w:ilvl="3">
      <w:start w:val="1"/>
      <w:numFmt w:val="decimal"/>
      <w:pStyle w:val="berschrift4"/>
      <w:lvlText w:val="%2.%3.%4"/>
      <w:lvlJc w:val="left"/>
      <w:pPr>
        <w:tabs>
          <w:tab w:val="num" w:pos="0"/>
        </w:tabs>
        <w:ind w:left="567" w:firstLine="0"/>
      </w:pPr>
    </w:lvl>
    <w:lvl w:ilvl="4">
      <w:start w:val="1"/>
      <w:numFmt w:val="decimal"/>
      <w:pStyle w:val="berschrift5"/>
      <w:lvlText w:val="%2.%3.%4.%5"/>
      <w:lvlJc w:val="left"/>
      <w:pPr>
        <w:tabs>
          <w:tab w:val="num" w:pos="0"/>
        </w:tabs>
        <w:ind w:left="567" w:firstLine="0"/>
      </w:pPr>
    </w:lvl>
    <w:lvl w:ilvl="5">
      <w:start w:val="1"/>
      <w:numFmt w:val="decimal"/>
      <w:pStyle w:val="berschrift6"/>
      <w:lvlText w:val="%2.%3.%4.%5.%6"/>
      <w:lvlJc w:val="left"/>
      <w:pPr>
        <w:tabs>
          <w:tab w:val="num" w:pos="0"/>
        </w:tabs>
        <w:ind w:left="567" w:firstLine="0"/>
      </w:pPr>
    </w:lvl>
    <w:lvl w:ilvl="6">
      <w:start w:val="1"/>
      <w:numFmt w:val="decimal"/>
      <w:pStyle w:val="berschrift7"/>
      <w:lvlText w:val="%2.%3.%4.%5.%6.%7"/>
      <w:lvlJc w:val="left"/>
      <w:pPr>
        <w:tabs>
          <w:tab w:val="num" w:pos="0"/>
        </w:tabs>
        <w:ind w:left="567" w:firstLine="0"/>
      </w:pPr>
    </w:lvl>
    <w:lvl w:ilvl="7">
      <w:start w:val="1"/>
      <w:numFmt w:val="decimal"/>
      <w:pStyle w:val="berschrift8"/>
      <w:lvlText w:val="%2.%3.%4.%5.%6.%7.%8"/>
      <w:lvlJc w:val="left"/>
      <w:pPr>
        <w:tabs>
          <w:tab w:val="num" w:pos="0"/>
        </w:tabs>
        <w:ind w:left="567" w:firstLine="0"/>
      </w:pPr>
    </w:lvl>
    <w:lvl w:ilvl="8">
      <w:start w:val="1"/>
      <w:numFmt w:val="decimal"/>
      <w:pStyle w:val="berschrift9"/>
      <w:lvlText w:val="%2.%3.%4.%5.%6.%7.%8.%9"/>
      <w:lvlJc w:val="left"/>
      <w:pPr>
        <w:tabs>
          <w:tab w:val="num" w:pos="0"/>
        </w:tabs>
        <w:ind w:left="567" w:firstLine="0"/>
      </w:pPr>
    </w:lvl>
  </w:abstractNum>
  <w:num w:numId="1" w16cid:durableId="1310596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134"/>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G0MDI0Mzc3MTOzMDJX0lEKTi0uzszPAykwqgUA+A4cASwAAAA="/>
  </w:docVars>
  <w:rsids>
    <w:rsidRoot w:val="00A346D3"/>
    <w:rsid w:val="000101B7"/>
    <w:rsid w:val="00010215"/>
    <w:rsid w:val="00011579"/>
    <w:rsid w:val="00012DD4"/>
    <w:rsid w:val="0001542B"/>
    <w:rsid w:val="00022D2C"/>
    <w:rsid w:val="00043C2A"/>
    <w:rsid w:val="00057ECB"/>
    <w:rsid w:val="00063B6B"/>
    <w:rsid w:val="00064737"/>
    <w:rsid w:val="00065E20"/>
    <w:rsid w:val="0008330C"/>
    <w:rsid w:val="00085166"/>
    <w:rsid w:val="00091747"/>
    <w:rsid w:val="000954FC"/>
    <w:rsid w:val="000A221D"/>
    <w:rsid w:val="000A51EF"/>
    <w:rsid w:val="000B771E"/>
    <w:rsid w:val="000D4DFE"/>
    <w:rsid w:val="000D5C5F"/>
    <w:rsid w:val="000E58FE"/>
    <w:rsid w:val="00104A60"/>
    <w:rsid w:val="00105C61"/>
    <w:rsid w:val="0012384A"/>
    <w:rsid w:val="0012470A"/>
    <w:rsid w:val="00136569"/>
    <w:rsid w:val="00147DCB"/>
    <w:rsid w:val="00152954"/>
    <w:rsid w:val="001626BF"/>
    <w:rsid w:val="0017174E"/>
    <w:rsid w:val="00172E8F"/>
    <w:rsid w:val="001902F7"/>
    <w:rsid w:val="001904E8"/>
    <w:rsid w:val="001935CB"/>
    <w:rsid w:val="001A00DF"/>
    <w:rsid w:val="001A4CA0"/>
    <w:rsid w:val="001A7C99"/>
    <w:rsid w:val="001B5755"/>
    <w:rsid w:val="001B60F9"/>
    <w:rsid w:val="001E3B6A"/>
    <w:rsid w:val="00213893"/>
    <w:rsid w:val="002146A6"/>
    <w:rsid w:val="00217217"/>
    <w:rsid w:val="002209F2"/>
    <w:rsid w:val="002276E6"/>
    <w:rsid w:val="00234B60"/>
    <w:rsid w:val="00251144"/>
    <w:rsid w:val="00265789"/>
    <w:rsid w:val="002805E0"/>
    <w:rsid w:val="00286ACC"/>
    <w:rsid w:val="00287BE4"/>
    <w:rsid w:val="0029560F"/>
    <w:rsid w:val="002960C0"/>
    <w:rsid w:val="002B6258"/>
    <w:rsid w:val="002B649B"/>
    <w:rsid w:val="002B76F9"/>
    <w:rsid w:val="002E1D12"/>
    <w:rsid w:val="00307FEF"/>
    <w:rsid w:val="0031704F"/>
    <w:rsid w:val="00330F5E"/>
    <w:rsid w:val="00333E56"/>
    <w:rsid w:val="0034101B"/>
    <w:rsid w:val="00345993"/>
    <w:rsid w:val="003535C6"/>
    <w:rsid w:val="00361116"/>
    <w:rsid w:val="00365B88"/>
    <w:rsid w:val="00376A89"/>
    <w:rsid w:val="00380313"/>
    <w:rsid w:val="00390040"/>
    <w:rsid w:val="00392A08"/>
    <w:rsid w:val="003B3584"/>
    <w:rsid w:val="003C5C71"/>
    <w:rsid w:val="003F3F84"/>
    <w:rsid w:val="003F4A55"/>
    <w:rsid w:val="00414820"/>
    <w:rsid w:val="0042109B"/>
    <w:rsid w:val="00430F1B"/>
    <w:rsid w:val="00432581"/>
    <w:rsid w:val="0044232D"/>
    <w:rsid w:val="00460704"/>
    <w:rsid w:val="004762AE"/>
    <w:rsid w:val="00481101"/>
    <w:rsid w:val="004944AD"/>
    <w:rsid w:val="004A0512"/>
    <w:rsid w:val="004B5D13"/>
    <w:rsid w:val="004E3651"/>
    <w:rsid w:val="004F214C"/>
    <w:rsid w:val="005033CE"/>
    <w:rsid w:val="00517FBB"/>
    <w:rsid w:val="00526434"/>
    <w:rsid w:val="005403C2"/>
    <w:rsid w:val="00541561"/>
    <w:rsid w:val="0055528C"/>
    <w:rsid w:val="005567F1"/>
    <w:rsid w:val="00563B8B"/>
    <w:rsid w:val="00575A90"/>
    <w:rsid w:val="00592DE3"/>
    <w:rsid w:val="005966EC"/>
    <w:rsid w:val="005A3EA7"/>
    <w:rsid w:val="005B1534"/>
    <w:rsid w:val="005B1563"/>
    <w:rsid w:val="005C01F3"/>
    <w:rsid w:val="005D31DE"/>
    <w:rsid w:val="005D43A9"/>
    <w:rsid w:val="005E0F96"/>
    <w:rsid w:val="005E3F7B"/>
    <w:rsid w:val="005E4A5D"/>
    <w:rsid w:val="005F3ED5"/>
    <w:rsid w:val="005F695F"/>
    <w:rsid w:val="005F7831"/>
    <w:rsid w:val="00605EE6"/>
    <w:rsid w:val="006160F9"/>
    <w:rsid w:val="00634786"/>
    <w:rsid w:val="00643704"/>
    <w:rsid w:val="00644069"/>
    <w:rsid w:val="00665C4E"/>
    <w:rsid w:val="00684D31"/>
    <w:rsid w:val="006863AA"/>
    <w:rsid w:val="00694E7C"/>
    <w:rsid w:val="006A201D"/>
    <w:rsid w:val="006D79A9"/>
    <w:rsid w:val="006E1DCD"/>
    <w:rsid w:val="00701BB6"/>
    <w:rsid w:val="007142B2"/>
    <w:rsid w:val="00714C5C"/>
    <w:rsid w:val="00717322"/>
    <w:rsid w:val="00727A1F"/>
    <w:rsid w:val="00740807"/>
    <w:rsid w:val="00773016"/>
    <w:rsid w:val="00775453"/>
    <w:rsid w:val="00781630"/>
    <w:rsid w:val="00783E44"/>
    <w:rsid w:val="007842B1"/>
    <w:rsid w:val="00787E8B"/>
    <w:rsid w:val="00791949"/>
    <w:rsid w:val="007A0DFF"/>
    <w:rsid w:val="007A54F1"/>
    <w:rsid w:val="007A7861"/>
    <w:rsid w:val="007B4718"/>
    <w:rsid w:val="007B7B80"/>
    <w:rsid w:val="007C2D1D"/>
    <w:rsid w:val="007C7E48"/>
    <w:rsid w:val="007D2FA4"/>
    <w:rsid w:val="007D3804"/>
    <w:rsid w:val="007F7651"/>
    <w:rsid w:val="00803B91"/>
    <w:rsid w:val="0080439C"/>
    <w:rsid w:val="00813DFA"/>
    <w:rsid w:val="008202D2"/>
    <w:rsid w:val="00824146"/>
    <w:rsid w:val="008306F6"/>
    <w:rsid w:val="00833B1D"/>
    <w:rsid w:val="00833D72"/>
    <w:rsid w:val="008349A4"/>
    <w:rsid w:val="0084018F"/>
    <w:rsid w:val="00845C45"/>
    <w:rsid w:val="00850C9E"/>
    <w:rsid w:val="008615D4"/>
    <w:rsid w:val="00866123"/>
    <w:rsid w:val="00867E20"/>
    <w:rsid w:val="008712EF"/>
    <w:rsid w:val="00872761"/>
    <w:rsid w:val="00873036"/>
    <w:rsid w:val="00887473"/>
    <w:rsid w:val="0089306D"/>
    <w:rsid w:val="00894E5C"/>
    <w:rsid w:val="008A0877"/>
    <w:rsid w:val="008A4719"/>
    <w:rsid w:val="008A6B69"/>
    <w:rsid w:val="008C19CA"/>
    <w:rsid w:val="008D0FD3"/>
    <w:rsid w:val="008D58B5"/>
    <w:rsid w:val="008D7212"/>
    <w:rsid w:val="008E1DE2"/>
    <w:rsid w:val="00900878"/>
    <w:rsid w:val="009037E3"/>
    <w:rsid w:val="00913A08"/>
    <w:rsid w:val="00933715"/>
    <w:rsid w:val="00934C49"/>
    <w:rsid w:val="00937E79"/>
    <w:rsid w:val="0094526D"/>
    <w:rsid w:val="009539F5"/>
    <w:rsid w:val="00957D21"/>
    <w:rsid w:val="0096174E"/>
    <w:rsid w:val="00965CF8"/>
    <w:rsid w:val="009661E6"/>
    <w:rsid w:val="00970206"/>
    <w:rsid w:val="009737AD"/>
    <w:rsid w:val="009743CD"/>
    <w:rsid w:val="00981F5A"/>
    <w:rsid w:val="009841E9"/>
    <w:rsid w:val="009C5DE1"/>
    <w:rsid w:val="009D3519"/>
    <w:rsid w:val="00A11183"/>
    <w:rsid w:val="00A310ED"/>
    <w:rsid w:val="00A338F4"/>
    <w:rsid w:val="00A346D3"/>
    <w:rsid w:val="00A547C1"/>
    <w:rsid w:val="00A548C7"/>
    <w:rsid w:val="00A6007C"/>
    <w:rsid w:val="00A71BEF"/>
    <w:rsid w:val="00A9005E"/>
    <w:rsid w:val="00A904A6"/>
    <w:rsid w:val="00A92B18"/>
    <w:rsid w:val="00AA6D5D"/>
    <w:rsid w:val="00AD0878"/>
    <w:rsid w:val="00AE7374"/>
    <w:rsid w:val="00AF260E"/>
    <w:rsid w:val="00AF2ED3"/>
    <w:rsid w:val="00B03AA0"/>
    <w:rsid w:val="00B06482"/>
    <w:rsid w:val="00B11238"/>
    <w:rsid w:val="00B14B76"/>
    <w:rsid w:val="00B20616"/>
    <w:rsid w:val="00B42B58"/>
    <w:rsid w:val="00B43FD4"/>
    <w:rsid w:val="00B4403A"/>
    <w:rsid w:val="00B61F40"/>
    <w:rsid w:val="00B80007"/>
    <w:rsid w:val="00B8361E"/>
    <w:rsid w:val="00B939C3"/>
    <w:rsid w:val="00B949CC"/>
    <w:rsid w:val="00B9592E"/>
    <w:rsid w:val="00B97761"/>
    <w:rsid w:val="00BA078E"/>
    <w:rsid w:val="00BA2FDB"/>
    <w:rsid w:val="00BA6757"/>
    <w:rsid w:val="00BC1877"/>
    <w:rsid w:val="00BD0CEC"/>
    <w:rsid w:val="00BE4FA9"/>
    <w:rsid w:val="00BF0EBB"/>
    <w:rsid w:val="00BF7B06"/>
    <w:rsid w:val="00C12E72"/>
    <w:rsid w:val="00C303DC"/>
    <w:rsid w:val="00C303FE"/>
    <w:rsid w:val="00C30796"/>
    <w:rsid w:val="00C40336"/>
    <w:rsid w:val="00C51ED8"/>
    <w:rsid w:val="00C535B7"/>
    <w:rsid w:val="00C812F5"/>
    <w:rsid w:val="00C91AEE"/>
    <w:rsid w:val="00C970A7"/>
    <w:rsid w:val="00CA5488"/>
    <w:rsid w:val="00CB349F"/>
    <w:rsid w:val="00CC36B2"/>
    <w:rsid w:val="00D06A45"/>
    <w:rsid w:val="00D10679"/>
    <w:rsid w:val="00D11EEF"/>
    <w:rsid w:val="00D1311B"/>
    <w:rsid w:val="00D177C6"/>
    <w:rsid w:val="00D35484"/>
    <w:rsid w:val="00D37A28"/>
    <w:rsid w:val="00D430F2"/>
    <w:rsid w:val="00D6146A"/>
    <w:rsid w:val="00D7002E"/>
    <w:rsid w:val="00D71798"/>
    <w:rsid w:val="00D85FA2"/>
    <w:rsid w:val="00D90BE1"/>
    <w:rsid w:val="00D91FF2"/>
    <w:rsid w:val="00DA0A1F"/>
    <w:rsid w:val="00DA2DC6"/>
    <w:rsid w:val="00DC001C"/>
    <w:rsid w:val="00DD04F7"/>
    <w:rsid w:val="00DE1EB8"/>
    <w:rsid w:val="00DE21A5"/>
    <w:rsid w:val="00DE7900"/>
    <w:rsid w:val="00DF133F"/>
    <w:rsid w:val="00DF3342"/>
    <w:rsid w:val="00DF3EDD"/>
    <w:rsid w:val="00E044F2"/>
    <w:rsid w:val="00E151BD"/>
    <w:rsid w:val="00E1779D"/>
    <w:rsid w:val="00E359E5"/>
    <w:rsid w:val="00E430F3"/>
    <w:rsid w:val="00E60A18"/>
    <w:rsid w:val="00E75331"/>
    <w:rsid w:val="00E83671"/>
    <w:rsid w:val="00EA2F2D"/>
    <w:rsid w:val="00EE3E2F"/>
    <w:rsid w:val="00F0266B"/>
    <w:rsid w:val="00F031DA"/>
    <w:rsid w:val="00F0397A"/>
    <w:rsid w:val="00F04453"/>
    <w:rsid w:val="00F0672F"/>
    <w:rsid w:val="00F12912"/>
    <w:rsid w:val="00F57332"/>
    <w:rsid w:val="00F7426D"/>
    <w:rsid w:val="00F8787D"/>
    <w:rsid w:val="00FC1C83"/>
    <w:rsid w:val="00FC4CDF"/>
    <w:rsid w:val="00FD36E5"/>
    <w:rsid w:val="00FF5A40"/>
    <w:rsid w:val="12B79EDE"/>
    <w:rsid w:val="21931088"/>
    <w:rsid w:val="4B5B8B50"/>
    <w:rsid w:val="7137405E"/>
    <w:rsid w:val="757A6AAF"/>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DE5B68C"/>
  <w15:docId w15:val="{258DAC27-D60F-4325-987A-5CC08D9D5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uppressAutoHyphens/>
      <w:textAlignment w:val="baseline"/>
    </w:pPr>
    <w:rPr>
      <w:rFonts w:ascii="Arial" w:hAnsi="Arial"/>
      <w:color w:val="000000"/>
      <w:kern w:val="1"/>
      <w:sz w:val="22"/>
      <w:lang w:val="en-US" w:eastAsia="en-US"/>
    </w:rPr>
  </w:style>
  <w:style w:type="paragraph" w:styleId="berschrift1">
    <w:name w:val="heading 1"/>
    <w:next w:val="Standard"/>
    <w:qFormat/>
    <w:pPr>
      <w:keepNext/>
      <w:widowControl w:val="0"/>
      <w:suppressAutoHyphens/>
      <w:spacing w:before="240" w:after="240"/>
      <w:outlineLvl w:val="0"/>
    </w:pPr>
    <w:rPr>
      <w:b/>
      <w:color w:val="000000"/>
      <w:kern w:val="1"/>
      <w:sz w:val="22"/>
      <w:lang w:val="en-US" w:eastAsia="en-US"/>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left="0" w:hanging="567"/>
      <w:outlineLvl w:val="2"/>
    </w:pPr>
    <w:rPr>
      <w:b/>
    </w:rPr>
  </w:style>
  <w:style w:type="paragraph" w:styleId="berschrift4">
    <w:name w:val="heading 4"/>
    <w:basedOn w:val="Standard"/>
    <w:next w:val="Standard"/>
    <w:qFormat/>
    <w:pPr>
      <w:keepNext/>
      <w:numPr>
        <w:ilvl w:val="3"/>
        <w:numId w:val="1"/>
      </w:numPr>
      <w:spacing w:before="240" w:after="240"/>
      <w:ind w:left="0" w:hanging="567"/>
      <w:outlineLvl w:val="3"/>
    </w:pPr>
    <w:rPr>
      <w:b/>
    </w:rPr>
  </w:style>
  <w:style w:type="paragraph" w:styleId="berschrift5">
    <w:name w:val="heading 5"/>
    <w:basedOn w:val="Standard"/>
    <w:next w:val="Standard"/>
    <w:qFormat/>
    <w:pPr>
      <w:numPr>
        <w:ilvl w:val="4"/>
        <w:numId w:val="1"/>
      </w:numPr>
      <w:spacing w:before="240" w:after="240"/>
      <w:ind w:left="0" w:hanging="567"/>
      <w:outlineLvl w:val="4"/>
    </w:pPr>
    <w:rPr>
      <w:b/>
    </w:rPr>
  </w:style>
  <w:style w:type="paragraph" w:styleId="berschrift6">
    <w:name w:val="heading 6"/>
    <w:basedOn w:val="Standard"/>
    <w:next w:val="Standard"/>
    <w:qFormat/>
    <w:pPr>
      <w:numPr>
        <w:ilvl w:val="5"/>
        <w:numId w:val="1"/>
      </w:numPr>
      <w:spacing w:before="240" w:after="240"/>
      <w:ind w:left="0" w:hanging="567"/>
      <w:outlineLvl w:val="5"/>
    </w:pPr>
    <w:rPr>
      <w:b/>
    </w:rPr>
  </w:style>
  <w:style w:type="paragraph" w:styleId="berschrift7">
    <w:name w:val="heading 7"/>
    <w:basedOn w:val="Standard"/>
    <w:next w:val="Standard"/>
    <w:qFormat/>
    <w:pPr>
      <w:numPr>
        <w:ilvl w:val="6"/>
        <w:numId w:val="1"/>
      </w:numPr>
      <w:spacing w:before="240" w:after="240"/>
      <w:ind w:left="0" w:hanging="567"/>
      <w:outlineLvl w:val="6"/>
    </w:pPr>
    <w:rPr>
      <w:b/>
    </w:rPr>
  </w:style>
  <w:style w:type="paragraph" w:styleId="berschrift8">
    <w:name w:val="heading 8"/>
    <w:basedOn w:val="Standard"/>
    <w:next w:val="Standard"/>
    <w:qFormat/>
    <w:pPr>
      <w:numPr>
        <w:ilvl w:val="7"/>
        <w:numId w:val="1"/>
      </w:numPr>
      <w:spacing w:before="240" w:after="240"/>
      <w:ind w:left="0" w:hanging="567"/>
      <w:outlineLvl w:val="7"/>
    </w:pPr>
    <w:rPr>
      <w:b/>
    </w:rPr>
  </w:style>
  <w:style w:type="paragraph" w:styleId="berschrift9">
    <w:name w:val="heading 9"/>
    <w:basedOn w:val="Standard"/>
    <w:next w:val="Standard"/>
    <w:qFormat/>
    <w:pPr>
      <w:numPr>
        <w:ilvl w:val="8"/>
        <w:numId w:val="1"/>
      </w:numPr>
      <w:spacing w:before="240" w:after="240"/>
      <w:ind w:left="0"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customStyle="1" w:styleId="KopfzeileZchn">
    <w:name w:val="Kopfzeile Zchn"/>
    <w:rPr>
      <w:rFonts w:ascii="Arial" w:hAnsi="Arial"/>
      <w:sz w:val="22"/>
      <w:lang w:val="en-US" w:eastAsia="en-US"/>
    </w:rPr>
  </w:style>
  <w:style w:type="character" w:customStyle="1" w:styleId="Seitenzahl1">
    <w:name w:val="Seitenzahl1"/>
    <w:basedOn w:val="Absatz-Standardschriftart1"/>
  </w:style>
  <w:style w:type="character" w:styleId="Hyperlink">
    <w:name w:val="Hyperlink"/>
    <w:rPr>
      <w:color w:val="0000FF"/>
      <w:u w:val="single"/>
      <w:lang w:val="en-US" w:eastAsia="en-US"/>
    </w:rPr>
  </w:style>
  <w:style w:type="character" w:customStyle="1" w:styleId="Fett1">
    <w:name w:val="Fett1"/>
    <w:rPr>
      <w:b/>
      <w:bCs/>
      <w:lang w:val="en-US" w:eastAsia="en-US"/>
    </w:rPr>
  </w:style>
  <w:style w:type="character" w:customStyle="1" w:styleId="Kommentarzeichen1">
    <w:name w:val="Kommentarzeichen1"/>
    <w:rPr>
      <w:sz w:val="16"/>
      <w:szCs w:val="16"/>
      <w:lang w:val="en-US" w:eastAsia="en-US"/>
    </w:rPr>
  </w:style>
  <w:style w:type="character" w:customStyle="1" w:styleId="KommentartextZchn">
    <w:name w:val="Kommentartext Zchn"/>
    <w:rPr>
      <w:rFonts w:ascii="Arial" w:hAnsi="Arial"/>
      <w:lang w:val="en-US" w:eastAsia="en-US"/>
    </w:rPr>
  </w:style>
  <w:style w:type="character" w:customStyle="1" w:styleId="KommentarthemaZchn">
    <w:name w:val="Kommentarthema Zchn"/>
    <w:rPr>
      <w:rFonts w:ascii="Arial" w:hAnsi="Arial"/>
      <w:b/>
      <w:bCs/>
      <w:lang w:val="en-US" w:eastAsia="en-US"/>
    </w:rPr>
  </w:style>
  <w:style w:type="character" w:customStyle="1" w:styleId="ListLabel1">
    <w:name w:val="ListLabel 1"/>
    <w:rPr>
      <w:rFonts w:cs="Courier New"/>
      <w:lang w:val="en-US" w:eastAsia="en-US"/>
    </w:rPr>
  </w:style>
  <w:style w:type="paragraph" w:customStyle="1" w:styleId="berschrift">
    <w:name w:val="Überschrift"/>
    <w:basedOn w:val="Standard"/>
    <w:next w:val="Textkrper"/>
    <w:pPr>
      <w:keepNext/>
      <w:spacing w:before="240" w:after="120"/>
    </w:pPr>
    <w:rPr>
      <w:rFonts w:ascii="Liberation Sans" w:eastAsia="Microsoft YaHei" w:hAnsi="Liberation Sans" w:cs="Mangal"/>
      <w:sz w:val="28"/>
      <w:szCs w:val="28"/>
    </w:rPr>
  </w:style>
  <w:style w:type="paragraph" w:styleId="Textkrper">
    <w:name w:val="Body Text"/>
    <w:basedOn w:val="Standard"/>
    <w:pPr>
      <w:spacing w:after="140" w:line="288" w:lineRule="auto"/>
    </w:pPr>
  </w:style>
  <w:style w:type="paragraph" w:styleId="Liste">
    <w:name w:val="List"/>
    <w:basedOn w:val="Textkrper"/>
    <w:rPr>
      <w:rFonts w:cs="Mangal"/>
    </w:rPr>
  </w:style>
  <w:style w:type="paragraph" w:styleId="Beschriftung">
    <w:name w:val="caption"/>
    <w:basedOn w:val="Standard"/>
    <w:qFormat/>
    <w:pPr>
      <w:suppressLineNumbers/>
      <w:spacing w:before="120" w:after="120"/>
    </w:pPr>
    <w:rPr>
      <w:rFonts w:cs="Mangal"/>
      <w:i/>
      <w:iCs/>
      <w:sz w:val="24"/>
      <w:szCs w:val="24"/>
    </w:rPr>
  </w:style>
  <w:style w:type="paragraph" w:customStyle="1" w:styleId="Verzeichnis">
    <w:name w:val="Verzeichnis"/>
    <w:basedOn w:val="Standard"/>
    <w:pPr>
      <w:suppressLineNumbers/>
    </w:pPr>
    <w:rPr>
      <w:rFonts w:cs="Mangal"/>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1"/>
  </w:style>
  <w:style w:type="paragraph" w:styleId="Fuzeile">
    <w:name w:val="footer"/>
    <w:basedOn w:val="Standard"/>
    <w:pPr>
      <w:tabs>
        <w:tab w:val="center" w:pos="4536"/>
        <w:tab w:val="right" w:pos="9072"/>
      </w:tabs>
    </w:pPr>
  </w:style>
  <w:style w:type="paragraph" w:customStyle="1" w:styleId="KopfzeileFett">
    <w:name w:val="KopfzeileFett"/>
    <w:basedOn w:val="Kopfzeile"/>
    <w:rPr>
      <w:b/>
    </w:rPr>
  </w:style>
  <w:style w:type="paragraph" w:customStyle="1" w:styleId="Pressemitteilung">
    <w:name w:val="Pressemitteilung"/>
    <w:basedOn w:val="Standard"/>
    <w:next w:val="Standard"/>
    <w:pPr>
      <w:overflowPunct w:val="0"/>
      <w:spacing w:before="200"/>
      <w:textAlignment w:val="auto"/>
    </w:pPr>
    <w:rPr>
      <w:b/>
    </w:rPr>
  </w:style>
  <w:style w:type="paragraph" w:customStyle="1" w:styleId="berschrift14p">
    <w:name w:val="Überschrift 14p"/>
    <w:basedOn w:val="Standard"/>
    <w:next w:val="Standard"/>
    <w:pPr>
      <w:overflowPunct w:val="0"/>
      <w:textAlignment w:val="auto"/>
    </w:pPr>
    <w:rPr>
      <w:b/>
      <w:sz w:val="28"/>
    </w:rPr>
  </w:style>
  <w:style w:type="paragraph" w:customStyle="1" w:styleId="text">
    <w:name w:val="text"/>
    <w:basedOn w:val="Standard"/>
    <w:pPr>
      <w:overflowPunct w:val="0"/>
      <w:spacing w:line="360" w:lineRule="auto"/>
      <w:textAlignment w:val="auto"/>
    </w:pPr>
  </w:style>
  <w:style w:type="paragraph" w:customStyle="1" w:styleId="textmitpunkt">
    <w:name w:val="text mit punkt"/>
    <w:basedOn w:val="text"/>
    <w:pPr>
      <w:tabs>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val="0"/>
      <w:spacing w:before="360" w:after="360"/>
      <w:jc w:val="center"/>
      <w:textAlignment w:val="auto"/>
    </w:pPr>
    <w:rPr>
      <w:rFonts w:ascii="Wingdings" w:hAnsi="Wingdings"/>
      <w:spacing w:val="120"/>
      <w:sz w:val="24"/>
    </w:rPr>
  </w:style>
  <w:style w:type="paragraph" w:customStyle="1" w:styleId="Internet">
    <w:name w:val="Internet"/>
    <w:basedOn w:val="text"/>
    <w:pPr>
      <w:pBdr>
        <w:top w:val="single" w:sz="8" w:space="1" w:color="00000A"/>
        <w:left w:val="single" w:sz="8" w:space="4" w:color="00000A"/>
        <w:bottom w:val="single" w:sz="8" w:space="1" w:color="00000A"/>
        <w:right w:val="single" w:sz="8" w:space="4" w:color="00000A"/>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customStyle="1" w:styleId="Sprechblasentext1">
    <w:name w:val="Sprechblasentext1"/>
    <w:basedOn w:val="Standard"/>
    <w:rPr>
      <w:rFonts w:ascii="Tahoma" w:hAnsi="Tahoma" w:cs="Tahoma"/>
      <w:sz w:val="16"/>
      <w:szCs w:val="16"/>
    </w:rPr>
  </w:style>
  <w:style w:type="paragraph" w:customStyle="1" w:styleId="StandardWeb2">
    <w:name w:val="Standard (Web)2"/>
    <w:basedOn w:val="Standard"/>
    <w:pPr>
      <w:overflowPunct w:val="0"/>
      <w:spacing w:before="280" w:after="280"/>
      <w:jc w:val="both"/>
      <w:textAlignment w:val="auto"/>
    </w:pPr>
    <w:rPr>
      <w:rFonts w:ascii="Times New Roman" w:hAnsi="Times New Roman"/>
      <w:sz w:val="24"/>
      <w:szCs w:val="24"/>
    </w:rPr>
  </w:style>
  <w:style w:type="paragraph" w:customStyle="1" w:styleId="StandardWeb1">
    <w:name w:val="Standard (Web)1"/>
    <w:basedOn w:val="Standard"/>
    <w:pPr>
      <w:overflowPunct w:val="0"/>
      <w:spacing w:before="280" w:after="280"/>
      <w:textAlignment w:val="auto"/>
    </w:pPr>
    <w:rPr>
      <w:rFonts w:ascii="Times New Roman" w:hAnsi="Times New Roman"/>
      <w:sz w:val="24"/>
      <w:szCs w:val="24"/>
    </w:rPr>
  </w:style>
  <w:style w:type="paragraph" w:customStyle="1" w:styleId="Kommentartext1">
    <w:name w:val="Kommentartext1"/>
    <w:basedOn w:val="Standard"/>
    <w:rPr>
      <w:sz w:val="20"/>
    </w:rPr>
  </w:style>
  <w:style w:type="paragraph" w:customStyle="1" w:styleId="Kommentarthema1">
    <w:name w:val="Kommentarthema1"/>
    <w:basedOn w:val="Kommentartext1"/>
    <w:rPr>
      <w:b/>
      <w:bCs/>
    </w:rPr>
  </w:style>
  <w:style w:type="paragraph" w:customStyle="1" w:styleId="Quotations">
    <w:name w:val="Quotations"/>
    <w:basedOn w:val="Standard"/>
  </w:style>
  <w:style w:type="paragraph" w:styleId="Titel">
    <w:name w:val="Title"/>
    <w:basedOn w:val="berschrift"/>
    <w:qFormat/>
  </w:style>
  <w:style w:type="paragraph" w:styleId="Untertitel">
    <w:name w:val="Subtitle"/>
    <w:basedOn w:val="berschrift"/>
    <w:qFormat/>
  </w:style>
  <w:style w:type="paragraph" w:styleId="Sprechblasentext">
    <w:name w:val="Balloon Text"/>
    <w:basedOn w:val="Standard"/>
    <w:link w:val="SprechblasentextZchn"/>
    <w:rsid w:val="00043C2A"/>
    <w:rPr>
      <w:rFonts w:ascii="Tahoma" w:hAnsi="Tahoma" w:cs="Tahoma"/>
      <w:sz w:val="16"/>
      <w:szCs w:val="16"/>
    </w:rPr>
  </w:style>
  <w:style w:type="character" w:customStyle="1" w:styleId="SprechblasentextZchn">
    <w:name w:val="Sprechblasentext Zchn"/>
    <w:basedOn w:val="Absatz-Standardschriftart"/>
    <w:link w:val="Sprechblasentext"/>
    <w:rsid w:val="00043C2A"/>
    <w:rPr>
      <w:rFonts w:ascii="Tahoma" w:hAnsi="Tahoma" w:cs="Tahoma"/>
      <w:color w:val="000000"/>
      <w:kern w:val="1"/>
      <w:sz w:val="16"/>
      <w:szCs w:val="16"/>
      <w:lang w:val="en-US" w:eastAsia="en-US"/>
    </w:rPr>
  </w:style>
  <w:style w:type="table" w:styleId="TabelleEinfach2">
    <w:name w:val="Table Simple 2"/>
    <w:basedOn w:val="NormaleTabelle"/>
    <w:rsid w:val="00D71798"/>
    <w:pPr>
      <w:suppressAutoHyphens/>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Kommentarzeichen">
    <w:name w:val="annotation reference"/>
    <w:basedOn w:val="Absatz-Standardschriftart"/>
    <w:rsid w:val="00DE21A5"/>
    <w:rPr>
      <w:sz w:val="16"/>
      <w:szCs w:val="16"/>
    </w:rPr>
  </w:style>
  <w:style w:type="paragraph" w:styleId="Kommentartext">
    <w:name w:val="annotation text"/>
    <w:basedOn w:val="Standard"/>
    <w:link w:val="KommentartextZchn1"/>
    <w:rsid w:val="00DE21A5"/>
    <w:rPr>
      <w:sz w:val="20"/>
    </w:rPr>
  </w:style>
  <w:style w:type="character" w:customStyle="1" w:styleId="KommentartextZchn1">
    <w:name w:val="Kommentartext Zchn1"/>
    <w:basedOn w:val="Absatz-Standardschriftart"/>
    <w:link w:val="Kommentartext"/>
    <w:rsid w:val="00DE21A5"/>
    <w:rPr>
      <w:rFonts w:ascii="Arial" w:hAnsi="Arial"/>
      <w:color w:val="000000"/>
      <w:kern w:val="1"/>
      <w:lang w:val="en-US" w:eastAsia="en-US"/>
    </w:rPr>
  </w:style>
  <w:style w:type="paragraph" w:styleId="Kommentarthema">
    <w:name w:val="annotation subject"/>
    <w:basedOn w:val="Kommentartext"/>
    <w:next w:val="Kommentartext"/>
    <w:link w:val="KommentarthemaZchn1"/>
    <w:rsid w:val="00DE21A5"/>
    <w:rPr>
      <w:b/>
      <w:bCs/>
    </w:rPr>
  </w:style>
  <w:style w:type="character" w:customStyle="1" w:styleId="KommentarthemaZchn1">
    <w:name w:val="Kommentarthema Zchn1"/>
    <w:basedOn w:val="KommentartextZchn1"/>
    <w:link w:val="Kommentarthema"/>
    <w:rsid w:val="00DE21A5"/>
    <w:rPr>
      <w:rFonts w:ascii="Arial" w:hAnsi="Arial"/>
      <w:b/>
      <w:bCs/>
      <w:color w:val="000000"/>
      <w:kern w:val="1"/>
      <w:lang w:val="en-US" w:eastAsia="en-US"/>
    </w:rPr>
  </w:style>
  <w:style w:type="character" w:styleId="Fett">
    <w:name w:val="Strong"/>
    <w:basedOn w:val="Absatz-Standardschriftart"/>
    <w:uiPriority w:val="22"/>
    <w:qFormat/>
    <w:rsid w:val="009037E3"/>
    <w:rPr>
      <w:b/>
      <w:bCs/>
    </w:rPr>
  </w:style>
  <w:style w:type="character" w:customStyle="1" w:styleId="KopfzeileZchn1">
    <w:name w:val="Kopfzeile Zchn1"/>
    <w:basedOn w:val="Absatz-Standardschriftart"/>
    <w:link w:val="Kopfzeile"/>
    <w:rsid w:val="001935CB"/>
    <w:rPr>
      <w:rFonts w:ascii="Arial" w:hAnsi="Arial"/>
      <w:color w:val="000000"/>
      <w:kern w:val="1"/>
      <w:sz w:val="22"/>
      <w:lang w:val="en-US" w:eastAsia="en-US"/>
    </w:rPr>
  </w:style>
  <w:style w:type="paragraph" w:styleId="berarbeitung">
    <w:name w:val="Revision"/>
    <w:hidden/>
    <w:uiPriority w:val="99"/>
    <w:semiHidden/>
    <w:rsid w:val="00D35484"/>
    <w:rPr>
      <w:rFonts w:ascii="Arial" w:hAnsi="Arial"/>
      <w:color w:val="000000"/>
      <w:kern w:val="1"/>
      <w:sz w:val="22"/>
      <w:lang w:val="en-US" w:eastAsia="en-US"/>
    </w:rPr>
  </w:style>
  <w:style w:type="character" w:styleId="NichtaufgelsteErwhnung">
    <w:name w:val="Unresolved Mention"/>
    <w:basedOn w:val="Absatz-Standardschriftart"/>
    <w:uiPriority w:val="99"/>
    <w:semiHidden/>
    <w:unhideWhenUsed/>
    <w:rsid w:val="0029560F"/>
    <w:rPr>
      <w:color w:val="605E5C"/>
      <w:shd w:val="clear" w:color="auto" w:fill="E1DFDD"/>
    </w:rPr>
  </w:style>
  <w:style w:type="character" w:customStyle="1" w:styleId="normaltextrun">
    <w:name w:val="normaltextrun"/>
    <w:basedOn w:val="Absatz-Standardschriftart"/>
    <w:rsid w:val="00D430F2"/>
  </w:style>
  <w:style w:type="character" w:customStyle="1" w:styleId="eop">
    <w:name w:val="eop"/>
    <w:basedOn w:val="Absatz-Standardschriftart"/>
    <w:rsid w:val="00D430F2"/>
  </w:style>
  <w:style w:type="character" w:styleId="Erwhnung">
    <w:name w:val="Mention"/>
    <w:basedOn w:val="Absatz-Standardschriftart"/>
    <w:uiPriority w:val="99"/>
    <w:unhideWhenUsed/>
    <w:rsid w:val="00AF2ED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194749">
      <w:bodyDiv w:val="1"/>
      <w:marLeft w:val="0"/>
      <w:marRight w:val="0"/>
      <w:marTop w:val="0"/>
      <w:marBottom w:val="0"/>
      <w:divBdr>
        <w:top w:val="none" w:sz="0" w:space="0" w:color="auto"/>
        <w:left w:val="none" w:sz="0" w:space="0" w:color="auto"/>
        <w:bottom w:val="none" w:sz="0" w:space="0" w:color="auto"/>
        <w:right w:val="none" w:sz="0" w:space="0" w:color="auto"/>
      </w:divBdr>
    </w:div>
    <w:div w:id="604386895">
      <w:bodyDiv w:val="1"/>
      <w:marLeft w:val="0"/>
      <w:marRight w:val="0"/>
      <w:marTop w:val="0"/>
      <w:marBottom w:val="0"/>
      <w:divBdr>
        <w:top w:val="none" w:sz="0" w:space="0" w:color="auto"/>
        <w:left w:val="none" w:sz="0" w:space="0" w:color="auto"/>
        <w:bottom w:val="none" w:sz="0" w:space="0" w:color="auto"/>
        <w:right w:val="none" w:sz="0" w:space="0" w:color="auto"/>
      </w:divBdr>
    </w:div>
    <w:div w:id="660472994">
      <w:bodyDiv w:val="1"/>
      <w:marLeft w:val="0"/>
      <w:marRight w:val="0"/>
      <w:marTop w:val="0"/>
      <w:marBottom w:val="0"/>
      <w:divBdr>
        <w:top w:val="none" w:sz="0" w:space="0" w:color="auto"/>
        <w:left w:val="none" w:sz="0" w:space="0" w:color="auto"/>
        <w:bottom w:val="none" w:sz="0" w:space="0" w:color="auto"/>
        <w:right w:val="none" w:sz="0" w:space="0" w:color="auto"/>
      </w:divBdr>
      <w:divsChild>
        <w:div w:id="766972326">
          <w:marLeft w:val="0"/>
          <w:marRight w:val="0"/>
          <w:marTop w:val="0"/>
          <w:marBottom w:val="0"/>
          <w:divBdr>
            <w:top w:val="none" w:sz="0" w:space="0" w:color="auto"/>
            <w:left w:val="none" w:sz="0" w:space="0" w:color="auto"/>
            <w:bottom w:val="none" w:sz="0" w:space="0" w:color="auto"/>
            <w:right w:val="none" w:sz="0" w:space="0" w:color="auto"/>
          </w:divBdr>
          <w:divsChild>
            <w:div w:id="1106969965">
              <w:marLeft w:val="0"/>
              <w:marRight w:val="0"/>
              <w:marTop w:val="0"/>
              <w:marBottom w:val="0"/>
              <w:divBdr>
                <w:top w:val="none" w:sz="0" w:space="0" w:color="auto"/>
                <w:left w:val="none" w:sz="0" w:space="0" w:color="auto"/>
                <w:bottom w:val="none" w:sz="0" w:space="0" w:color="auto"/>
                <w:right w:val="none" w:sz="0" w:space="0" w:color="auto"/>
              </w:divBdr>
            </w:div>
          </w:divsChild>
        </w:div>
        <w:div w:id="575357736">
          <w:marLeft w:val="0"/>
          <w:marRight w:val="0"/>
          <w:marTop w:val="0"/>
          <w:marBottom w:val="0"/>
          <w:divBdr>
            <w:top w:val="none" w:sz="0" w:space="0" w:color="auto"/>
            <w:left w:val="none" w:sz="0" w:space="0" w:color="auto"/>
            <w:bottom w:val="none" w:sz="0" w:space="0" w:color="auto"/>
            <w:right w:val="none" w:sz="0" w:space="0" w:color="auto"/>
          </w:divBdr>
          <w:divsChild>
            <w:div w:id="942223294">
              <w:marLeft w:val="0"/>
              <w:marRight w:val="0"/>
              <w:marTop w:val="0"/>
              <w:marBottom w:val="0"/>
              <w:divBdr>
                <w:top w:val="none" w:sz="0" w:space="0" w:color="auto"/>
                <w:left w:val="none" w:sz="0" w:space="0" w:color="auto"/>
                <w:bottom w:val="none" w:sz="0" w:space="0" w:color="auto"/>
                <w:right w:val="none" w:sz="0" w:space="0" w:color="auto"/>
              </w:divBdr>
              <w:divsChild>
                <w:div w:id="1920478136">
                  <w:marLeft w:val="0"/>
                  <w:marRight w:val="0"/>
                  <w:marTop w:val="0"/>
                  <w:marBottom w:val="0"/>
                  <w:divBdr>
                    <w:top w:val="none" w:sz="0" w:space="0" w:color="auto"/>
                    <w:left w:val="none" w:sz="0" w:space="0" w:color="auto"/>
                    <w:bottom w:val="none" w:sz="0" w:space="0" w:color="auto"/>
                    <w:right w:val="none" w:sz="0" w:space="0" w:color="auto"/>
                  </w:divBdr>
                  <w:divsChild>
                    <w:div w:id="45641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007235">
          <w:marLeft w:val="0"/>
          <w:marRight w:val="0"/>
          <w:marTop w:val="0"/>
          <w:marBottom w:val="0"/>
          <w:divBdr>
            <w:top w:val="none" w:sz="0" w:space="0" w:color="auto"/>
            <w:left w:val="none" w:sz="0" w:space="0" w:color="auto"/>
            <w:bottom w:val="none" w:sz="0" w:space="0" w:color="auto"/>
            <w:right w:val="none" w:sz="0" w:space="0" w:color="auto"/>
          </w:divBdr>
          <w:divsChild>
            <w:div w:id="187114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03932">
      <w:bodyDiv w:val="1"/>
      <w:marLeft w:val="0"/>
      <w:marRight w:val="0"/>
      <w:marTop w:val="0"/>
      <w:marBottom w:val="0"/>
      <w:divBdr>
        <w:top w:val="none" w:sz="0" w:space="0" w:color="auto"/>
        <w:left w:val="none" w:sz="0" w:space="0" w:color="auto"/>
        <w:bottom w:val="none" w:sz="0" w:space="0" w:color="auto"/>
        <w:right w:val="none" w:sz="0" w:space="0" w:color="auto"/>
      </w:divBdr>
      <w:divsChild>
        <w:div w:id="1499348408">
          <w:marLeft w:val="0"/>
          <w:marRight w:val="0"/>
          <w:marTop w:val="0"/>
          <w:marBottom w:val="0"/>
          <w:divBdr>
            <w:top w:val="none" w:sz="0" w:space="0" w:color="auto"/>
            <w:left w:val="none" w:sz="0" w:space="0" w:color="auto"/>
            <w:bottom w:val="none" w:sz="0" w:space="0" w:color="auto"/>
            <w:right w:val="none" w:sz="0" w:space="0" w:color="auto"/>
          </w:divBdr>
          <w:divsChild>
            <w:div w:id="697244586">
              <w:marLeft w:val="0"/>
              <w:marRight w:val="0"/>
              <w:marTop w:val="0"/>
              <w:marBottom w:val="0"/>
              <w:divBdr>
                <w:top w:val="none" w:sz="0" w:space="0" w:color="auto"/>
                <w:left w:val="none" w:sz="0" w:space="0" w:color="auto"/>
                <w:bottom w:val="none" w:sz="0" w:space="0" w:color="auto"/>
                <w:right w:val="none" w:sz="0" w:space="0" w:color="auto"/>
              </w:divBdr>
              <w:divsChild>
                <w:div w:id="1020666950">
                  <w:marLeft w:val="0"/>
                  <w:marRight w:val="0"/>
                  <w:marTop w:val="0"/>
                  <w:marBottom w:val="0"/>
                  <w:divBdr>
                    <w:top w:val="none" w:sz="0" w:space="0" w:color="auto"/>
                    <w:left w:val="none" w:sz="0" w:space="0" w:color="auto"/>
                    <w:bottom w:val="none" w:sz="0" w:space="0" w:color="auto"/>
                    <w:right w:val="none" w:sz="0" w:space="0" w:color="auto"/>
                  </w:divBdr>
                  <w:divsChild>
                    <w:div w:id="754859361">
                      <w:marLeft w:val="0"/>
                      <w:marRight w:val="0"/>
                      <w:marTop w:val="0"/>
                      <w:marBottom w:val="0"/>
                      <w:divBdr>
                        <w:top w:val="none" w:sz="0" w:space="0" w:color="auto"/>
                        <w:left w:val="none" w:sz="0" w:space="0" w:color="auto"/>
                        <w:bottom w:val="none" w:sz="0" w:space="0" w:color="auto"/>
                        <w:right w:val="none" w:sz="0" w:space="0" w:color="auto"/>
                      </w:divBdr>
                      <w:divsChild>
                        <w:div w:id="777412753">
                          <w:marLeft w:val="0"/>
                          <w:marRight w:val="0"/>
                          <w:marTop w:val="0"/>
                          <w:marBottom w:val="0"/>
                          <w:divBdr>
                            <w:top w:val="none" w:sz="0" w:space="0" w:color="auto"/>
                            <w:left w:val="none" w:sz="0" w:space="0" w:color="auto"/>
                            <w:bottom w:val="none" w:sz="0" w:space="0" w:color="auto"/>
                            <w:right w:val="none" w:sz="0" w:space="0" w:color="auto"/>
                          </w:divBdr>
                          <w:divsChild>
                            <w:div w:id="201022375">
                              <w:marLeft w:val="0"/>
                              <w:marRight w:val="0"/>
                              <w:marTop w:val="0"/>
                              <w:marBottom w:val="0"/>
                              <w:divBdr>
                                <w:top w:val="none" w:sz="0" w:space="0" w:color="auto"/>
                                <w:left w:val="none" w:sz="0" w:space="0" w:color="auto"/>
                                <w:bottom w:val="none" w:sz="0" w:space="0" w:color="auto"/>
                                <w:right w:val="none" w:sz="0" w:space="0" w:color="auto"/>
                              </w:divBdr>
                              <w:divsChild>
                                <w:div w:id="1083457274">
                                  <w:marLeft w:val="0"/>
                                  <w:marRight w:val="0"/>
                                  <w:marTop w:val="0"/>
                                  <w:marBottom w:val="0"/>
                                  <w:divBdr>
                                    <w:top w:val="none" w:sz="0" w:space="0" w:color="auto"/>
                                    <w:left w:val="none" w:sz="0" w:space="0" w:color="auto"/>
                                    <w:bottom w:val="none" w:sz="0" w:space="0" w:color="auto"/>
                                    <w:right w:val="none" w:sz="0" w:space="0" w:color="auto"/>
                                  </w:divBdr>
                                </w:div>
                                <w:div w:id="153106726">
                                  <w:marLeft w:val="0"/>
                                  <w:marRight w:val="0"/>
                                  <w:marTop w:val="0"/>
                                  <w:marBottom w:val="0"/>
                                  <w:divBdr>
                                    <w:top w:val="none" w:sz="0" w:space="0" w:color="auto"/>
                                    <w:left w:val="none" w:sz="0" w:space="0" w:color="auto"/>
                                    <w:bottom w:val="none" w:sz="0" w:space="0" w:color="auto"/>
                                    <w:right w:val="none" w:sz="0" w:space="0" w:color="auto"/>
                                  </w:divBdr>
                                </w:div>
                              </w:divsChild>
                            </w:div>
                            <w:div w:id="2132702778">
                              <w:marLeft w:val="0"/>
                              <w:marRight w:val="0"/>
                              <w:marTop w:val="0"/>
                              <w:marBottom w:val="0"/>
                              <w:divBdr>
                                <w:top w:val="none" w:sz="0" w:space="0" w:color="auto"/>
                                <w:left w:val="none" w:sz="0" w:space="0" w:color="auto"/>
                                <w:bottom w:val="none" w:sz="0" w:space="0" w:color="auto"/>
                                <w:right w:val="none" w:sz="0" w:space="0" w:color="auto"/>
                              </w:divBdr>
                              <w:divsChild>
                                <w:div w:id="118385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7945165">
          <w:marLeft w:val="0"/>
          <w:marRight w:val="0"/>
          <w:marTop w:val="0"/>
          <w:marBottom w:val="0"/>
          <w:divBdr>
            <w:top w:val="none" w:sz="0" w:space="0" w:color="auto"/>
            <w:left w:val="none" w:sz="0" w:space="0" w:color="auto"/>
            <w:bottom w:val="none" w:sz="0" w:space="0" w:color="auto"/>
            <w:right w:val="none" w:sz="0" w:space="0" w:color="auto"/>
          </w:divBdr>
          <w:divsChild>
            <w:div w:id="42294287">
              <w:marLeft w:val="0"/>
              <w:marRight w:val="0"/>
              <w:marTop w:val="0"/>
              <w:marBottom w:val="0"/>
              <w:divBdr>
                <w:top w:val="none" w:sz="0" w:space="0" w:color="auto"/>
                <w:left w:val="none" w:sz="0" w:space="0" w:color="auto"/>
                <w:bottom w:val="none" w:sz="0" w:space="0" w:color="auto"/>
                <w:right w:val="none" w:sz="0" w:space="0" w:color="auto"/>
              </w:divBdr>
              <w:divsChild>
                <w:div w:id="949555104">
                  <w:marLeft w:val="0"/>
                  <w:marRight w:val="0"/>
                  <w:marTop w:val="0"/>
                  <w:marBottom w:val="0"/>
                  <w:divBdr>
                    <w:top w:val="none" w:sz="0" w:space="0" w:color="auto"/>
                    <w:left w:val="none" w:sz="0" w:space="0" w:color="auto"/>
                    <w:bottom w:val="none" w:sz="0" w:space="0" w:color="auto"/>
                    <w:right w:val="none" w:sz="0" w:space="0" w:color="auto"/>
                  </w:divBdr>
                  <w:divsChild>
                    <w:div w:id="1597054412">
                      <w:marLeft w:val="0"/>
                      <w:marRight w:val="0"/>
                      <w:marTop w:val="0"/>
                      <w:marBottom w:val="0"/>
                      <w:divBdr>
                        <w:top w:val="none" w:sz="0" w:space="0" w:color="auto"/>
                        <w:left w:val="none" w:sz="0" w:space="0" w:color="auto"/>
                        <w:bottom w:val="none" w:sz="0" w:space="0" w:color="auto"/>
                        <w:right w:val="none" w:sz="0" w:space="0" w:color="auto"/>
                      </w:divBdr>
                      <w:divsChild>
                        <w:div w:id="637296496">
                          <w:marLeft w:val="0"/>
                          <w:marRight w:val="0"/>
                          <w:marTop w:val="0"/>
                          <w:marBottom w:val="0"/>
                          <w:divBdr>
                            <w:top w:val="single" w:sz="24" w:space="0" w:color="auto"/>
                            <w:left w:val="single" w:sz="24" w:space="0" w:color="auto"/>
                            <w:bottom w:val="single" w:sz="24" w:space="0" w:color="auto"/>
                            <w:right w:val="single" w:sz="24" w:space="0" w:color="auto"/>
                          </w:divBdr>
                          <w:divsChild>
                            <w:div w:id="56054400">
                              <w:marLeft w:val="0"/>
                              <w:marRight w:val="0"/>
                              <w:marTop w:val="0"/>
                              <w:marBottom w:val="0"/>
                              <w:divBdr>
                                <w:top w:val="none" w:sz="0" w:space="0" w:color="auto"/>
                                <w:left w:val="none" w:sz="0" w:space="0" w:color="auto"/>
                                <w:bottom w:val="none" w:sz="0" w:space="0" w:color="auto"/>
                                <w:right w:val="none" w:sz="0" w:space="0" w:color="auto"/>
                              </w:divBdr>
                              <w:divsChild>
                                <w:div w:id="1131947861">
                                  <w:marLeft w:val="0"/>
                                  <w:marRight w:val="0"/>
                                  <w:marTop w:val="0"/>
                                  <w:marBottom w:val="0"/>
                                  <w:divBdr>
                                    <w:top w:val="none" w:sz="0" w:space="0" w:color="auto"/>
                                    <w:left w:val="none" w:sz="0" w:space="0" w:color="auto"/>
                                    <w:bottom w:val="none" w:sz="0" w:space="0" w:color="auto"/>
                                    <w:right w:val="none" w:sz="0" w:space="0" w:color="auto"/>
                                  </w:divBdr>
                                  <w:divsChild>
                                    <w:div w:id="729839449">
                                      <w:marLeft w:val="0"/>
                                      <w:marRight w:val="0"/>
                                      <w:marTop w:val="0"/>
                                      <w:marBottom w:val="0"/>
                                      <w:divBdr>
                                        <w:top w:val="none" w:sz="0" w:space="0" w:color="auto"/>
                                        <w:left w:val="none" w:sz="0" w:space="0" w:color="auto"/>
                                        <w:bottom w:val="none" w:sz="0" w:space="0" w:color="auto"/>
                                        <w:right w:val="none" w:sz="0" w:space="0" w:color="auto"/>
                                      </w:divBdr>
                                      <w:divsChild>
                                        <w:div w:id="142702872">
                                          <w:marLeft w:val="0"/>
                                          <w:marRight w:val="0"/>
                                          <w:marTop w:val="0"/>
                                          <w:marBottom w:val="0"/>
                                          <w:divBdr>
                                            <w:top w:val="none" w:sz="0" w:space="0" w:color="auto"/>
                                            <w:left w:val="none" w:sz="0" w:space="0" w:color="auto"/>
                                            <w:bottom w:val="none" w:sz="0" w:space="0" w:color="auto"/>
                                            <w:right w:val="none" w:sz="0" w:space="0" w:color="auto"/>
                                          </w:divBdr>
                                          <w:divsChild>
                                            <w:div w:id="1832982646">
                                              <w:marLeft w:val="0"/>
                                              <w:marRight w:val="0"/>
                                              <w:marTop w:val="0"/>
                                              <w:marBottom w:val="0"/>
                                              <w:divBdr>
                                                <w:top w:val="none" w:sz="0" w:space="0" w:color="auto"/>
                                                <w:left w:val="none" w:sz="0" w:space="0" w:color="auto"/>
                                                <w:bottom w:val="none" w:sz="0" w:space="0" w:color="auto"/>
                                                <w:right w:val="none" w:sz="0" w:space="0" w:color="auto"/>
                                              </w:divBdr>
                                              <w:divsChild>
                                                <w:div w:id="480772719">
                                                  <w:marLeft w:val="0"/>
                                                  <w:marRight w:val="0"/>
                                                  <w:marTop w:val="0"/>
                                                  <w:marBottom w:val="0"/>
                                                  <w:divBdr>
                                                    <w:top w:val="none" w:sz="0" w:space="0" w:color="auto"/>
                                                    <w:left w:val="none" w:sz="0" w:space="0" w:color="auto"/>
                                                    <w:bottom w:val="none" w:sz="0" w:space="0" w:color="auto"/>
                                                    <w:right w:val="none" w:sz="0" w:space="0" w:color="auto"/>
                                                  </w:divBdr>
                                                  <w:divsChild>
                                                    <w:div w:id="1045177497">
                                                      <w:marLeft w:val="0"/>
                                                      <w:marRight w:val="0"/>
                                                      <w:marTop w:val="0"/>
                                                      <w:marBottom w:val="0"/>
                                                      <w:divBdr>
                                                        <w:top w:val="none" w:sz="0" w:space="0" w:color="auto"/>
                                                        <w:left w:val="none" w:sz="0" w:space="0" w:color="auto"/>
                                                        <w:bottom w:val="none" w:sz="0" w:space="0" w:color="auto"/>
                                                        <w:right w:val="none" w:sz="0" w:space="0" w:color="auto"/>
                                                      </w:divBdr>
                                                      <w:divsChild>
                                                        <w:div w:id="496069995">
                                                          <w:marLeft w:val="0"/>
                                                          <w:marRight w:val="0"/>
                                                          <w:marTop w:val="0"/>
                                                          <w:marBottom w:val="0"/>
                                                          <w:divBdr>
                                                            <w:top w:val="none" w:sz="0" w:space="0" w:color="auto"/>
                                                            <w:left w:val="none" w:sz="0" w:space="0" w:color="auto"/>
                                                            <w:bottom w:val="none" w:sz="0" w:space="0" w:color="auto"/>
                                                            <w:right w:val="none" w:sz="0" w:space="0" w:color="auto"/>
                                                          </w:divBdr>
                                                          <w:divsChild>
                                                            <w:div w:id="773086876">
                                                              <w:marLeft w:val="0"/>
                                                              <w:marRight w:val="0"/>
                                                              <w:marTop w:val="0"/>
                                                              <w:marBottom w:val="0"/>
                                                              <w:divBdr>
                                                                <w:top w:val="none" w:sz="0" w:space="0" w:color="auto"/>
                                                                <w:left w:val="none" w:sz="0" w:space="0" w:color="auto"/>
                                                                <w:bottom w:val="none" w:sz="0" w:space="0" w:color="auto"/>
                                                                <w:right w:val="none" w:sz="0" w:space="0" w:color="auto"/>
                                                              </w:divBdr>
                                                              <w:divsChild>
                                                                <w:div w:id="793017777">
                                                                  <w:marLeft w:val="0"/>
                                                                  <w:marRight w:val="0"/>
                                                                  <w:marTop w:val="0"/>
                                                                  <w:marBottom w:val="0"/>
                                                                  <w:divBdr>
                                                                    <w:top w:val="none" w:sz="0" w:space="0" w:color="auto"/>
                                                                    <w:left w:val="none" w:sz="0" w:space="0" w:color="auto"/>
                                                                    <w:bottom w:val="none" w:sz="0" w:space="0" w:color="auto"/>
                                                                    <w:right w:val="none" w:sz="0" w:space="0" w:color="auto"/>
                                                                  </w:divBdr>
                                                                  <w:divsChild>
                                                                    <w:div w:id="65347984">
                                                                      <w:marLeft w:val="0"/>
                                                                      <w:marRight w:val="0"/>
                                                                      <w:marTop w:val="0"/>
                                                                      <w:marBottom w:val="0"/>
                                                                      <w:divBdr>
                                                                        <w:top w:val="single" w:sz="24" w:space="0" w:color="auto"/>
                                                                        <w:left w:val="single" w:sz="24" w:space="0" w:color="auto"/>
                                                                        <w:bottom w:val="single" w:sz="24" w:space="0" w:color="auto"/>
                                                                        <w:right w:val="single" w:sz="24" w:space="0" w:color="auto"/>
                                                                      </w:divBdr>
                                                                      <w:divsChild>
                                                                        <w:div w:id="1503621331">
                                                                          <w:marLeft w:val="0"/>
                                                                          <w:marRight w:val="0"/>
                                                                          <w:marTop w:val="0"/>
                                                                          <w:marBottom w:val="0"/>
                                                                          <w:divBdr>
                                                                            <w:top w:val="none" w:sz="0" w:space="0" w:color="auto"/>
                                                                            <w:left w:val="none" w:sz="0" w:space="0" w:color="auto"/>
                                                                            <w:bottom w:val="none" w:sz="0" w:space="0" w:color="auto"/>
                                                                            <w:right w:val="none" w:sz="0" w:space="0" w:color="auto"/>
                                                                          </w:divBdr>
                                                                          <w:divsChild>
                                                                            <w:div w:id="510491062">
                                                                              <w:marLeft w:val="0"/>
                                                                              <w:marRight w:val="0"/>
                                                                              <w:marTop w:val="0"/>
                                                                              <w:marBottom w:val="0"/>
                                                                              <w:divBdr>
                                                                                <w:top w:val="none" w:sz="0" w:space="0" w:color="auto"/>
                                                                                <w:left w:val="none" w:sz="0" w:space="0" w:color="auto"/>
                                                                                <w:bottom w:val="none" w:sz="0" w:space="0" w:color="auto"/>
                                                                                <w:right w:val="none" w:sz="0" w:space="0" w:color="auto"/>
                                                                              </w:divBdr>
                                                                              <w:divsChild>
                                                                                <w:div w:id="514542211">
                                                                                  <w:marLeft w:val="0"/>
                                                                                  <w:marRight w:val="0"/>
                                                                                  <w:marTop w:val="0"/>
                                                                                  <w:marBottom w:val="0"/>
                                                                                  <w:divBdr>
                                                                                    <w:top w:val="none" w:sz="0" w:space="0" w:color="auto"/>
                                                                                    <w:left w:val="none" w:sz="0" w:space="0" w:color="auto"/>
                                                                                    <w:bottom w:val="none" w:sz="0" w:space="0" w:color="auto"/>
                                                                                    <w:right w:val="none" w:sz="0" w:space="0" w:color="auto"/>
                                                                                  </w:divBdr>
                                                                                  <w:divsChild>
                                                                                    <w:div w:id="118463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4239204">
      <w:bodyDiv w:val="1"/>
      <w:marLeft w:val="0"/>
      <w:marRight w:val="0"/>
      <w:marTop w:val="0"/>
      <w:marBottom w:val="0"/>
      <w:divBdr>
        <w:top w:val="none" w:sz="0" w:space="0" w:color="auto"/>
        <w:left w:val="none" w:sz="0" w:space="0" w:color="auto"/>
        <w:bottom w:val="none" w:sz="0" w:space="0" w:color="auto"/>
        <w:right w:val="none" w:sz="0" w:space="0" w:color="auto"/>
      </w:divBdr>
    </w:div>
    <w:div w:id="952520057">
      <w:bodyDiv w:val="1"/>
      <w:marLeft w:val="0"/>
      <w:marRight w:val="0"/>
      <w:marTop w:val="0"/>
      <w:marBottom w:val="0"/>
      <w:divBdr>
        <w:top w:val="none" w:sz="0" w:space="0" w:color="auto"/>
        <w:left w:val="none" w:sz="0" w:space="0" w:color="auto"/>
        <w:bottom w:val="none" w:sz="0" w:space="0" w:color="auto"/>
        <w:right w:val="none" w:sz="0" w:space="0" w:color="auto"/>
      </w:divBdr>
    </w:div>
    <w:div w:id="1487237249">
      <w:bodyDiv w:val="1"/>
      <w:marLeft w:val="0"/>
      <w:marRight w:val="0"/>
      <w:marTop w:val="0"/>
      <w:marBottom w:val="0"/>
      <w:divBdr>
        <w:top w:val="none" w:sz="0" w:space="0" w:color="auto"/>
        <w:left w:val="none" w:sz="0" w:space="0" w:color="auto"/>
        <w:bottom w:val="none" w:sz="0" w:space="0" w:color="auto"/>
        <w:right w:val="none" w:sz="0" w:space="0" w:color="auto"/>
      </w:divBdr>
    </w:div>
    <w:div w:id="1488009321">
      <w:bodyDiv w:val="1"/>
      <w:marLeft w:val="0"/>
      <w:marRight w:val="0"/>
      <w:marTop w:val="0"/>
      <w:marBottom w:val="0"/>
      <w:divBdr>
        <w:top w:val="none" w:sz="0" w:space="0" w:color="auto"/>
        <w:left w:val="none" w:sz="0" w:space="0" w:color="auto"/>
        <w:bottom w:val="none" w:sz="0" w:space="0" w:color="auto"/>
        <w:right w:val="none" w:sz="0" w:space="0" w:color="auto"/>
      </w:divBdr>
    </w:div>
    <w:div w:id="1521891158">
      <w:bodyDiv w:val="1"/>
      <w:marLeft w:val="0"/>
      <w:marRight w:val="0"/>
      <w:marTop w:val="0"/>
      <w:marBottom w:val="0"/>
      <w:divBdr>
        <w:top w:val="none" w:sz="0" w:space="0" w:color="auto"/>
        <w:left w:val="none" w:sz="0" w:space="0" w:color="auto"/>
        <w:bottom w:val="none" w:sz="0" w:space="0" w:color="auto"/>
        <w:right w:val="none" w:sz="0" w:space="0" w:color="auto"/>
      </w:divBdr>
    </w:div>
    <w:div w:id="1811677196">
      <w:bodyDiv w:val="1"/>
      <w:marLeft w:val="0"/>
      <w:marRight w:val="0"/>
      <w:marTop w:val="0"/>
      <w:marBottom w:val="0"/>
      <w:divBdr>
        <w:top w:val="none" w:sz="0" w:space="0" w:color="auto"/>
        <w:left w:val="none" w:sz="0" w:space="0" w:color="auto"/>
        <w:bottom w:val="none" w:sz="0" w:space="0" w:color="auto"/>
        <w:right w:val="none" w:sz="0" w:space="0" w:color="auto"/>
      </w:divBdr>
    </w:div>
    <w:div w:id="1853374907">
      <w:bodyDiv w:val="1"/>
      <w:marLeft w:val="0"/>
      <w:marRight w:val="0"/>
      <w:marTop w:val="0"/>
      <w:marBottom w:val="0"/>
      <w:divBdr>
        <w:top w:val="none" w:sz="0" w:space="0" w:color="auto"/>
        <w:left w:val="none" w:sz="0" w:space="0" w:color="auto"/>
        <w:bottom w:val="none" w:sz="0" w:space="0" w:color="auto"/>
        <w:right w:val="none" w:sz="0" w:space="0" w:color="auto"/>
      </w:divBdr>
    </w:div>
    <w:div w:id="202794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illenbrand.com/" TargetMode="External"/><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coperion.com/" TargetMode="External"/><Relationship Id="rId17" Type="http://schemas.openxmlformats.org/officeDocument/2006/relationships/image" Target="media/image3.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operion.com/NPE2024"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hillenbrand.com" TargetMode="External"/><Relationship Id="rId23"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image" Target="media/image5.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rbold.com"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DB0B7F4BB93843A3AC9486E1FD2A2B" ma:contentTypeVersion="26" ma:contentTypeDescription="Create a new document." ma:contentTypeScope="" ma:versionID="964384e74f63e12de8cd17844f99ef07">
  <xsd:schema xmlns:xsd="http://www.w3.org/2001/XMLSchema" xmlns:xs="http://www.w3.org/2001/XMLSchema" xmlns:p="http://schemas.microsoft.com/office/2006/metadata/properties" xmlns:ns2="4c8b7340-27af-46e0-a773-cd01dd49d603" xmlns:ns3="c5e66cff-1563-40b2-b7dc-4221d2eb79ba" xmlns:ns4="fc8ec02c-fdac-4919-9930-187d1b9ed258" targetNamespace="http://schemas.microsoft.com/office/2006/metadata/properties" ma:root="true" ma:fieldsID="52fb374559aca475769bc48f6d6571da" ns2:_="" ns3:_="" ns4:_="">
    <xsd:import namespace="4c8b7340-27af-46e0-a773-cd01dd49d603"/>
    <xsd:import namespace="c5e66cff-1563-40b2-b7dc-4221d2eb79ba"/>
    <xsd:import namespace="fc8ec02c-fdac-4919-9930-187d1b9ed2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Customer" minOccurs="0"/>
                <xsd:element ref="ns2:ProjectNumber" minOccurs="0"/>
                <xsd:element ref="ns2:Linktophotos" minOccurs="0"/>
                <xsd:element ref="ns2:Retouched_x003f_" minOccurs="0"/>
                <xsd:element ref="ns2:Imageretouched_x003f_" minOccurs="0"/>
                <xsd:element ref="ns2:Photo"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b7340-27af-46e0-a773-cd01dd49d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2" nillable="true" ma:displayName="Notes" ma:format="Dropdown" ma:internalName="Notes">
      <xsd:simpleType>
        <xsd:restriction base="dms:Text">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Customer" ma:index="22" nillable="true" ma:displayName="Customer" ma:format="Dropdown" ma:internalName="Customer">
      <xsd:simpleType>
        <xsd:restriction base="dms:Text">
          <xsd:maxLength value="255"/>
        </xsd:restriction>
      </xsd:simpleType>
    </xsd:element>
    <xsd:element name="ProjectNumber" ma:index="23" nillable="true" ma:displayName="Project Number" ma:format="Dropdown" ma:internalName="ProjectNumber">
      <xsd:simpleType>
        <xsd:restriction base="dms:Text">
          <xsd:maxLength value="255"/>
        </xsd:restriction>
      </xsd:simpleType>
    </xsd:element>
    <xsd:element name="Linktophotos" ma:index="24" nillable="true" ma:displayName="Link to photos" ma:format="Dropdown" ma:internalName="Linktophotos">
      <xsd:simpleType>
        <xsd:restriction base="dms:Text">
          <xsd:maxLength value="255"/>
        </xsd:restriction>
      </xsd:simpleType>
    </xsd:element>
    <xsd:element name="Retouched_x003f_" ma:index="25" nillable="true" ma:displayName="Retouched?" ma:format="Dropdown" ma:internalName="Retouched_x003f_">
      <xsd:simpleType>
        <xsd:restriction base="dms:Text">
          <xsd:maxLength value="255"/>
        </xsd:restriction>
      </xsd:simpleType>
    </xsd:element>
    <xsd:element name="Imageretouched_x003f_" ma:index="26" nillable="true" ma:displayName="Image retouched?" ma:default="0" ma:format="Dropdown" ma:internalName="Imageretouched_x003f_">
      <xsd:simpleType>
        <xsd:restriction base="dms:Boolean"/>
      </xsd:simpleType>
    </xsd:element>
    <xsd:element name="Photo" ma:index="27" nillable="true" ma:displayName="Photo" ma:format="Thumbnail" ma:internalName="Photo">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21f90ab3-07e0-4c23-9174-85792159d5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e66cff-1563-40b2-b7dc-4221d2eb79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8ec02c-fdac-4919-9930-187d1b9ed258" elementFormDefault="qualified">
    <xsd:import namespace="http://schemas.microsoft.com/office/2006/documentManagement/types"/>
    <xsd:import namespace="http://schemas.microsoft.com/office/infopath/2007/PartnerControls"/>
    <xsd:element name="TaxCatchAll" ma:index="30" nillable="true" ma:displayName="Taxonomy Catch All Column" ma:hidden="true" ma:list="{702b856f-ed25-4136-bcd2-e1b0fd223238}" ma:internalName="TaxCatchAll" ma:showField="CatchAllData" ma:web="c5e66cff-1563-40b2-b7dc-4221d2eb7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inktophotos xmlns="4c8b7340-27af-46e0-a773-cd01dd49d603" xsi:nil="true"/>
    <Photo xmlns="4c8b7340-27af-46e0-a773-cd01dd49d603" xsi:nil="true"/>
    <Retouched_x003f_ xmlns="4c8b7340-27af-46e0-a773-cd01dd49d603" xsi:nil="true"/>
    <TaxCatchAll xmlns="fc8ec02c-fdac-4919-9930-187d1b9ed258" xsi:nil="true"/>
    <ProjectNumber xmlns="4c8b7340-27af-46e0-a773-cd01dd49d603" xsi:nil="true"/>
    <Customer xmlns="4c8b7340-27af-46e0-a773-cd01dd49d603" xsi:nil="true"/>
    <Imageretouched_x003f_ xmlns="4c8b7340-27af-46e0-a773-cd01dd49d603">false</Imageretouched_x003f_>
    <lcf76f155ced4ddcb4097134ff3c332f xmlns="4c8b7340-27af-46e0-a773-cd01dd49d603">
      <Terms xmlns="http://schemas.microsoft.com/office/infopath/2007/PartnerControls"/>
    </lcf76f155ced4ddcb4097134ff3c332f>
    <Notes xmlns="4c8b7340-27af-46e0-a773-cd01dd49d603" xsi:nil="true"/>
  </documentManagement>
</p:properties>
</file>

<file path=customXml/itemProps1.xml><?xml version="1.0" encoding="utf-8"?>
<ds:datastoreItem xmlns:ds="http://schemas.openxmlformats.org/officeDocument/2006/customXml" ds:itemID="{78571EE5-ADB3-4CFA-ACEA-357A50066D66}">
  <ds:schemaRefs>
    <ds:schemaRef ds:uri="http://schemas.microsoft.com/sharepoint/v3/contenttype/forms"/>
  </ds:schemaRefs>
</ds:datastoreItem>
</file>

<file path=customXml/itemProps2.xml><?xml version="1.0" encoding="utf-8"?>
<ds:datastoreItem xmlns:ds="http://schemas.openxmlformats.org/officeDocument/2006/customXml" ds:itemID="{B5B53030-63AA-42D7-BFF4-8AC145D686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8b7340-27af-46e0-a773-cd01dd49d603"/>
    <ds:schemaRef ds:uri="c5e66cff-1563-40b2-b7dc-4221d2eb79ba"/>
    <ds:schemaRef ds:uri="fc8ec02c-fdac-4919-9930-187d1b9ed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6801AD-226B-4BB6-91CA-8A54C2882E14}">
  <ds:schemaRefs>
    <ds:schemaRef ds:uri="http://schemas.microsoft.com/office/2006/metadata/properties"/>
    <ds:schemaRef ds:uri="4c8b7340-27af-46e0-a773-cd01dd49d603"/>
    <ds:schemaRef ds:uri="http://purl.org/dc/terms/"/>
    <ds:schemaRef ds:uri="http://schemas.microsoft.com/office/2006/documentManagement/types"/>
    <ds:schemaRef ds:uri="c5e66cff-1563-40b2-b7dc-4221d2eb79ba"/>
    <ds:schemaRef ds:uri="http://purl.org/dc/dcmitype/"/>
    <ds:schemaRef ds:uri="http://purl.org/dc/elements/1.1/"/>
    <ds:schemaRef ds:uri="fc8ec02c-fdac-4919-9930-187d1b9ed258"/>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1628</Words>
  <Characters>10259</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CoperionLetter</vt:lpstr>
    </vt:vector>
  </TitlesOfParts>
  <Company>Coperion GmbH</Company>
  <LinksUpToDate>false</LinksUpToDate>
  <CharactersWithSpaces>11864</CharactersWithSpaces>
  <SharedDoc>false</SharedDoc>
  <HLinks>
    <vt:vector size="42" baseType="variant">
      <vt:variant>
        <vt:i4>7536745</vt:i4>
      </vt:variant>
      <vt:variant>
        <vt:i4>15</vt:i4>
      </vt:variant>
      <vt:variant>
        <vt:i4>0</vt:i4>
      </vt:variant>
      <vt:variant>
        <vt:i4>5</vt:i4>
      </vt:variant>
      <vt:variant>
        <vt:lpwstr>http://www.konsens.de/</vt:lpwstr>
      </vt:variant>
      <vt:variant>
        <vt:lpwstr/>
      </vt:variant>
      <vt:variant>
        <vt:i4>2293862</vt:i4>
      </vt:variant>
      <vt:variant>
        <vt:i4>12</vt:i4>
      </vt:variant>
      <vt:variant>
        <vt:i4>0</vt:i4>
      </vt:variant>
      <vt:variant>
        <vt:i4>5</vt:i4>
      </vt:variant>
      <vt:variant>
        <vt:lpwstr>http://www.hillenbrand.com/</vt:lpwstr>
      </vt:variant>
      <vt:variant>
        <vt:lpwstr/>
      </vt:variant>
      <vt:variant>
        <vt:i4>3407994</vt:i4>
      </vt:variant>
      <vt:variant>
        <vt:i4>9</vt:i4>
      </vt:variant>
      <vt:variant>
        <vt:i4>0</vt:i4>
      </vt:variant>
      <vt:variant>
        <vt:i4>5</vt:i4>
      </vt:variant>
      <vt:variant>
        <vt:lpwstr>http://www.herbold.com/</vt:lpwstr>
      </vt:variant>
      <vt:variant>
        <vt:lpwstr/>
      </vt:variant>
      <vt:variant>
        <vt:i4>2293862</vt:i4>
      </vt:variant>
      <vt:variant>
        <vt:i4>6</vt:i4>
      </vt:variant>
      <vt:variant>
        <vt:i4>0</vt:i4>
      </vt:variant>
      <vt:variant>
        <vt:i4>5</vt:i4>
      </vt:variant>
      <vt:variant>
        <vt:lpwstr>http://www.hillenbrand.com/</vt:lpwstr>
      </vt:variant>
      <vt:variant>
        <vt:lpwstr/>
      </vt:variant>
      <vt:variant>
        <vt:i4>4915283</vt:i4>
      </vt:variant>
      <vt:variant>
        <vt:i4>3</vt:i4>
      </vt:variant>
      <vt:variant>
        <vt:i4>0</vt:i4>
      </vt:variant>
      <vt:variant>
        <vt:i4>5</vt:i4>
      </vt:variant>
      <vt:variant>
        <vt:lpwstr>http://www.coperion.com/</vt:lpwstr>
      </vt:variant>
      <vt:variant>
        <vt:lpwstr/>
      </vt:variant>
      <vt:variant>
        <vt:i4>3866728</vt:i4>
      </vt:variant>
      <vt:variant>
        <vt:i4>0</vt:i4>
      </vt:variant>
      <vt:variant>
        <vt:i4>0</vt:i4>
      </vt:variant>
      <vt:variant>
        <vt:i4>5</vt:i4>
      </vt:variant>
      <vt:variant>
        <vt:lpwstr>http://www.coperion.com/NPE2024</vt:lpwstr>
      </vt:variant>
      <vt:variant>
        <vt:lpwstr/>
      </vt:variant>
      <vt:variant>
        <vt:i4>8126492</vt:i4>
      </vt:variant>
      <vt:variant>
        <vt:i4>0</vt:i4>
      </vt:variant>
      <vt:variant>
        <vt:i4>0</vt:i4>
      </vt:variant>
      <vt:variant>
        <vt:i4>5</vt:i4>
      </vt:variant>
      <vt:variant>
        <vt:lpwstr>mailto:Alexander.Werschak@herbold.com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Ueberall, Marleen</cp:lastModifiedBy>
  <cp:revision>10</cp:revision>
  <cp:lastPrinted>2024-03-27T10:36:00Z</cp:lastPrinted>
  <dcterms:created xsi:type="dcterms:W3CDTF">2024-03-25T17:36:00Z</dcterms:created>
  <dcterms:modified xsi:type="dcterms:W3CDTF">2024-03-27T10:36:00Z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Bearbeitet">
    <vt:filetime>2008-10-30T21:00:00Z</vt:filetime>
  </property>
  <property fmtid="{D5CDD505-2E9C-101B-9397-08002B2CF9AE}" pid="4" name="Company">
    <vt:lpwstr>Coperion</vt:lpwstr>
  </property>
  <property fmtid="{D5CDD505-2E9C-101B-9397-08002B2CF9AE}" pid="5" name="DocSecurity">
    <vt:i4>0</vt:i4>
  </property>
  <property fmtid="{D5CDD505-2E9C-101B-9397-08002B2CF9AE}" pid="6" name="Document">
    <vt:lpwstr>Letter</vt:lpwstr>
  </property>
  <property fmtid="{D5CDD505-2E9C-101B-9397-08002B2CF9AE}" pid="7" name="Erstellt">
    <vt:filetime>2007-11-19T21:00:00Z</vt:filetime>
  </property>
  <property fmtid="{D5CDD505-2E9C-101B-9397-08002B2CF9AE}" pid="8" name="HyperlinksChanged">
    <vt:bool>false</vt:bool>
  </property>
  <property fmtid="{D5CDD505-2E9C-101B-9397-08002B2CF9AE}" pid="9" name="Language">
    <vt:i4>49</vt:i4>
  </property>
  <property fmtid="{D5CDD505-2E9C-101B-9397-08002B2CF9AE}" pid="10" name="LinksUpToDate">
    <vt:bool>false</vt:bool>
  </property>
  <property fmtid="{D5CDD505-2E9C-101B-9397-08002B2CF9AE}" pid="11" name="Client">
    <vt:lpwstr>CST</vt:lpwstr>
  </property>
  <property fmtid="{D5CDD505-2E9C-101B-9397-08002B2CF9AE}" pid="12" name="ScaleCrop">
    <vt:bool>false</vt:bool>
  </property>
  <property fmtid="{D5CDD505-2E9C-101B-9397-08002B2CF9AE}" pid="13" name="ShareDoc">
    <vt:bool>false</vt:bool>
  </property>
  <property fmtid="{D5CDD505-2E9C-101B-9397-08002B2CF9AE}" pid="14" name="TypeOfLogo">
    <vt:lpwstr>Standard</vt:lpwstr>
  </property>
  <property fmtid="{D5CDD505-2E9C-101B-9397-08002B2CF9AE}" pid="15" name="TypeOfPaper">
    <vt:lpwstr>StandardPaper</vt:lpwstr>
  </property>
  <property fmtid="{D5CDD505-2E9C-101B-9397-08002B2CF9AE}" pid="16" name="Version">
    <vt:lpwstr>1.2</vt:lpwstr>
  </property>
  <property fmtid="{D5CDD505-2E9C-101B-9397-08002B2CF9AE}" pid="17" name="Template">
    <vt:lpwstr>CoperionLetter.dot</vt:lpwstr>
  </property>
  <property fmtid="{D5CDD505-2E9C-101B-9397-08002B2CF9AE}" pid="18" name="ContentTypeId">
    <vt:lpwstr>0x010100FBDB0B7F4BB93843A3AC9486E1FD2A2B</vt:lpwstr>
  </property>
  <property fmtid="{D5CDD505-2E9C-101B-9397-08002B2CF9AE}" pid="19" name="MediaServiceImageTags">
    <vt:lpwstr/>
  </property>
</Properties>
</file>