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24EA1" w:rsidRPr="00FD04CB" w14:paraId="2D58BAFC" w14:textId="77777777" w:rsidTr="00CC77E8">
        <w:trPr>
          <w:cantSplit/>
          <w:trHeight w:val="118"/>
        </w:trPr>
        <w:tc>
          <w:tcPr>
            <w:tcW w:w="7140" w:type="dxa"/>
          </w:tcPr>
          <w:p w14:paraId="52ECA33E" w14:textId="77777777" w:rsidR="00024EA1" w:rsidRPr="00CD208F" w:rsidRDefault="00024EA1" w:rsidP="00CC77E8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B3F50A5" w14:textId="77777777" w:rsidR="00024EA1" w:rsidRPr="00024EA1" w:rsidRDefault="00024EA1" w:rsidP="00CC77E8">
            <w:pPr>
              <w:spacing w:line="200" w:lineRule="exact"/>
              <w:rPr>
                <w:b/>
                <w:bCs/>
                <w:sz w:val="14"/>
                <w:lang w:val="fr-FR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024EA1">
              <w:rPr>
                <w:b/>
                <w:bCs/>
                <w:sz w:val="14"/>
                <w:lang w:val="fr-FR"/>
              </w:rPr>
              <w:t>Kontakt</w:t>
            </w:r>
            <w:proofErr w:type="spellEnd"/>
          </w:p>
          <w:p w14:paraId="2705C2F4" w14:textId="77777777" w:rsidR="00024EA1" w:rsidRPr="00024EA1" w:rsidRDefault="00024EA1" w:rsidP="00CC77E8">
            <w:pPr>
              <w:spacing w:line="200" w:lineRule="exact"/>
              <w:rPr>
                <w:rFonts w:cs="Arial"/>
                <w:sz w:val="14"/>
                <w:lang w:val="fr-FR"/>
              </w:rPr>
            </w:pPr>
            <w:r w:rsidRPr="00024EA1">
              <w:rPr>
                <w:sz w:val="14"/>
                <w:lang w:val="fr-FR"/>
              </w:rPr>
              <w:t>Julia Conrad</w:t>
            </w:r>
          </w:p>
          <w:p w14:paraId="2314CB88" w14:textId="77777777" w:rsidR="00024EA1" w:rsidRPr="00024EA1" w:rsidRDefault="00024EA1" w:rsidP="00CC77E8">
            <w:pPr>
              <w:spacing w:line="200" w:lineRule="exact"/>
              <w:rPr>
                <w:rFonts w:cs="Arial"/>
                <w:sz w:val="14"/>
                <w:lang w:val="fr-FR"/>
              </w:rPr>
            </w:pPr>
            <w:r w:rsidRPr="00024EA1">
              <w:rPr>
                <w:sz w:val="14"/>
                <w:lang w:val="fr-FR"/>
              </w:rPr>
              <w:t>Marketing Communications</w:t>
            </w:r>
          </w:p>
          <w:p w14:paraId="6FD0DF6B" w14:textId="77777777" w:rsidR="00024EA1" w:rsidRPr="00024EA1" w:rsidRDefault="00024EA1" w:rsidP="00CC77E8">
            <w:pPr>
              <w:spacing w:line="200" w:lineRule="exact"/>
              <w:rPr>
                <w:rFonts w:cs="Arial"/>
                <w:sz w:val="14"/>
                <w:lang w:val="fr-FR"/>
              </w:rPr>
            </w:pPr>
            <w:r w:rsidRPr="00024EA1">
              <w:rPr>
                <w:sz w:val="14"/>
                <w:lang w:val="fr-FR"/>
              </w:rPr>
              <w:t>Coperion GmbH</w:t>
            </w:r>
          </w:p>
          <w:p w14:paraId="3B1802DC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Theodorstraße 10</w:t>
            </w:r>
          </w:p>
          <w:p w14:paraId="2332767C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70469 Stuttgart/Germany</w:t>
            </w:r>
          </w:p>
          <w:p w14:paraId="61F82E3D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</w:p>
          <w:p w14:paraId="0912C709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proofErr w:type="spellStart"/>
            <w:r w:rsidRPr="001828A9">
              <w:rPr>
                <w:sz w:val="14"/>
              </w:rPr>
              <w:t>Telephone</w:t>
            </w:r>
            <w:proofErr w:type="spellEnd"/>
            <w:r w:rsidRPr="001828A9">
              <w:rPr>
                <w:sz w:val="14"/>
              </w:rPr>
              <w:t xml:space="preserve"> +49 (0)711 897 22 27</w:t>
            </w:r>
          </w:p>
          <w:p w14:paraId="306A54D3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Fax +49 (0)711 897 39 74</w:t>
            </w:r>
          </w:p>
          <w:p w14:paraId="7A44F119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Julia.conrad@coperion.com</w:t>
            </w:r>
          </w:p>
          <w:p w14:paraId="41E2531A" w14:textId="77777777" w:rsidR="00024EA1" w:rsidRPr="001828A9" w:rsidRDefault="00024EA1" w:rsidP="00CC77E8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www.coperion.com</w:t>
            </w:r>
          </w:p>
          <w:p w14:paraId="229AF293" w14:textId="77777777" w:rsidR="00024EA1" w:rsidRPr="001828A9" w:rsidRDefault="00024EA1" w:rsidP="00CC77E8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024EA1" w:rsidRPr="00FD04CB" w14:paraId="381BA7D0" w14:textId="77777777" w:rsidTr="00CC77E8">
        <w:trPr>
          <w:cantSplit/>
          <w:trHeight w:val="154"/>
        </w:trPr>
        <w:tc>
          <w:tcPr>
            <w:tcW w:w="7140" w:type="dxa"/>
          </w:tcPr>
          <w:p w14:paraId="400A1742" w14:textId="77777777" w:rsidR="00024EA1" w:rsidRPr="00115AF4" w:rsidRDefault="00024EA1" w:rsidP="00CC77E8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14:paraId="5E2B2447" w14:textId="77777777" w:rsidR="00024EA1" w:rsidRPr="001828A9" w:rsidRDefault="00024EA1" w:rsidP="00CC77E8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024EA1" w:rsidRPr="00FD04CB" w14:paraId="69405FC8" w14:textId="77777777" w:rsidTr="00CC77E8">
        <w:trPr>
          <w:cantSplit/>
          <w:trHeight w:val="263"/>
        </w:trPr>
        <w:tc>
          <w:tcPr>
            <w:tcW w:w="7140" w:type="dxa"/>
          </w:tcPr>
          <w:p w14:paraId="18019F3F" w14:textId="77777777" w:rsidR="00024EA1" w:rsidRPr="00115AF4" w:rsidRDefault="00024EA1" w:rsidP="00CC77E8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146EEB5" w14:textId="77777777" w:rsidR="00024EA1" w:rsidRPr="001828A9" w:rsidRDefault="00024EA1" w:rsidP="00CC77E8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024EA1" w:rsidRPr="00FD04CB" w14:paraId="1E000ECA" w14:textId="77777777" w:rsidTr="00CC77E8">
        <w:trPr>
          <w:cantSplit/>
          <w:trHeight w:val="263"/>
        </w:trPr>
        <w:tc>
          <w:tcPr>
            <w:tcW w:w="7140" w:type="dxa"/>
            <w:vAlign w:val="bottom"/>
          </w:tcPr>
          <w:p w14:paraId="65A7672D" w14:textId="77777777" w:rsidR="00024EA1" w:rsidRPr="008216BC" w:rsidRDefault="00024EA1" w:rsidP="00CC77E8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622E1C49" w14:textId="77777777" w:rsidR="00024EA1" w:rsidRPr="001828A9" w:rsidRDefault="00024EA1" w:rsidP="00CC77E8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03440EF0" w14:textId="77777777" w:rsidR="00024EA1" w:rsidRPr="008216BC" w:rsidRDefault="00024EA1" w:rsidP="00024EA1">
      <w:pPr>
        <w:pStyle w:val="Pressemitteilung"/>
      </w:pPr>
    </w:p>
    <w:p w14:paraId="64FDBF76" w14:textId="77777777" w:rsidR="00024EA1" w:rsidRPr="003B01FB" w:rsidRDefault="00024EA1" w:rsidP="00024EA1">
      <w:pPr>
        <w:pStyle w:val="Pressemitteilung"/>
        <w:rPr>
          <w:rFonts w:cs="Arial"/>
          <w:szCs w:val="22"/>
        </w:rPr>
      </w:pPr>
      <w:r w:rsidRPr="003B01FB">
        <w:rPr>
          <w:rFonts w:cs="Arial"/>
          <w:szCs w:val="22"/>
        </w:rPr>
        <w:t>Pressemitteilung</w:t>
      </w:r>
    </w:p>
    <w:p w14:paraId="75A70D80" w14:textId="77777777" w:rsidR="00024EA1" w:rsidRPr="003B01FB" w:rsidRDefault="00024EA1" w:rsidP="00024EA1">
      <w:pPr>
        <w:rPr>
          <w:rFonts w:cs="Arial"/>
          <w:szCs w:val="22"/>
        </w:rPr>
      </w:pPr>
    </w:p>
    <w:p w14:paraId="24BDCD1B" w14:textId="02E2417B" w:rsidR="00024EA1" w:rsidRDefault="00024EA1" w:rsidP="00024EA1">
      <w:pPr>
        <w:pStyle w:val="text"/>
        <w:spacing w:before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Coperion auf der </w:t>
      </w:r>
      <w:proofErr w:type="spellStart"/>
      <w:r>
        <w:rPr>
          <w:rFonts w:cs="Arial"/>
          <w:b/>
          <w:szCs w:val="22"/>
        </w:rPr>
        <w:t>wire</w:t>
      </w:r>
      <w:proofErr w:type="spellEnd"/>
      <w:r>
        <w:rPr>
          <w:rFonts w:cs="Arial"/>
          <w:b/>
          <w:szCs w:val="22"/>
        </w:rPr>
        <w:t xml:space="preserve"> 2024:</w:t>
      </w:r>
    </w:p>
    <w:p w14:paraId="46A78377" w14:textId="77777777" w:rsidR="001935CB" w:rsidRPr="00197E1D" w:rsidRDefault="001935CB" w:rsidP="001935CB"/>
    <w:p w14:paraId="236B4E17" w14:textId="66F5066F" w:rsidR="001935CB" w:rsidRPr="00197E1D" w:rsidRDefault="00FD6A98" w:rsidP="00A547C1">
      <w:pPr>
        <w:rPr>
          <w:i/>
          <w:szCs w:val="22"/>
        </w:rPr>
      </w:pPr>
      <w:r w:rsidRPr="00197E1D">
        <w:rPr>
          <w:b/>
          <w:sz w:val="28"/>
        </w:rPr>
        <w:t>Flexible Lösungen für die effiziente Herstellung von Kabelcompounds</w:t>
      </w:r>
    </w:p>
    <w:p w14:paraId="669F845F" w14:textId="77777777" w:rsidR="001935CB" w:rsidRPr="00197E1D" w:rsidRDefault="001935CB" w:rsidP="001935CB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14:paraId="1B096317" w14:textId="04464D48" w:rsidR="00E26D21" w:rsidRPr="00197E1D" w:rsidRDefault="00FD6A98" w:rsidP="00E26D21">
      <w:pPr>
        <w:pStyle w:val="text"/>
        <w:spacing w:before="240"/>
        <w:rPr>
          <w:color w:val="FF0000"/>
        </w:rPr>
      </w:pPr>
      <w:r w:rsidRPr="00197E1D">
        <w:rPr>
          <w:i/>
        </w:rPr>
        <w:t xml:space="preserve">Stuttgart, Deutschland, </w:t>
      </w:r>
      <w:r w:rsidR="00A170B6">
        <w:rPr>
          <w:i/>
        </w:rPr>
        <w:t>April</w:t>
      </w:r>
      <w:r w:rsidRPr="00197E1D">
        <w:rPr>
          <w:i/>
        </w:rPr>
        <w:t xml:space="preserve"> 2024</w:t>
      </w:r>
      <w:r w:rsidRPr="00197E1D">
        <w:t xml:space="preserve"> – Auf der </w:t>
      </w:r>
      <w:proofErr w:type="spellStart"/>
      <w:r w:rsidRPr="00197E1D">
        <w:t>wire</w:t>
      </w:r>
      <w:proofErr w:type="spellEnd"/>
      <w:r w:rsidRPr="00197E1D">
        <w:t xml:space="preserve"> 2024 (15.–19. April 2024, Düsseldorf/Deutschland) präsentiert Coperion </w:t>
      </w:r>
      <w:r w:rsidR="005021FB" w:rsidRPr="00197E1D">
        <w:t>am Stand 13A44 in Halle 13</w:t>
      </w:r>
      <w:r w:rsidR="005021FB">
        <w:t xml:space="preserve"> </w:t>
      </w:r>
      <w:r w:rsidRPr="00197E1D">
        <w:t xml:space="preserve">flexible Lösungen für die effiziente Herstellung </w:t>
      </w:r>
      <w:r w:rsidR="00EB5984">
        <w:t>einer Vielzahl</w:t>
      </w:r>
      <w:r w:rsidRPr="00197E1D">
        <w:t xml:space="preserve"> hochwertige</w:t>
      </w:r>
      <w:r w:rsidR="00EB5984">
        <w:t>r</w:t>
      </w:r>
      <w:r w:rsidRPr="00197E1D">
        <w:t xml:space="preserve"> </w:t>
      </w:r>
      <w:r w:rsidR="00EB5984">
        <w:t>Kabelc</w:t>
      </w:r>
      <w:r w:rsidRPr="00197E1D">
        <w:t xml:space="preserve">ompounds. Die </w:t>
      </w:r>
      <w:proofErr w:type="spellStart"/>
      <w:r w:rsidRPr="00197E1D">
        <w:t>Extrusionstechnologie</w:t>
      </w:r>
      <w:proofErr w:type="spellEnd"/>
      <w:r w:rsidRPr="00197E1D">
        <w:t xml:space="preserve"> von Coperion – wie der ZSK-Doppelschneckenextruder </w:t>
      </w:r>
      <w:r w:rsidR="005021FB">
        <w:t>oder</w:t>
      </w:r>
      <w:r w:rsidRPr="00197E1D">
        <w:t xml:space="preserve"> das </w:t>
      </w:r>
      <w:r w:rsidR="005021FB">
        <w:t xml:space="preserve">zweistufige </w:t>
      </w:r>
      <w:proofErr w:type="spellStart"/>
      <w:r w:rsidRPr="00197E1D">
        <w:t>Compoundiersystem</w:t>
      </w:r>
      <w:proofErr w:type="spellEnd"/>
      <w:r w:rsidRPr="00197E1D">
        <w:t xml:space="preserve"> Kombiplast KP – </w:t>
      </w:r>
      <w:r w:rsidR="005021FB">
        <w:t xml:space="preserve">eignet sich ideal </w:t>
      </w:r>
      <w:r w:rsidRPr="00197E1D">
        <w:t xml:space="preserve">für die Herstellung </w:t>
      </w:r>
      <w:r w:rsidR="00572857">
        <w:t>hochwertiger</w:t>
      </w:r>
      <w:r w:rsidRPr="00197E1D">
        <w:t xml:space="preserve"> Kabelcompounds </w:t>
      </w:r>
      <w:r w:rsidR="005021FB">
        <w:t xml:space="preserve">wie </w:t>
      </w:r>
      <w:r w:rsidRPr="00197E1D">
        <w:t xml:space="preserve">HFFR, XLPE, </w:t>
      </w:r>
      <w:proofErr w:type="spellStart"/>
      <w:r w:rsidRPr="00197E1D">
        <w:t>Silan</w:t>
      </w:r>
      <w:proofErr w:type="spellEnd"/>
      <w:r w:rsidRPr="00197E1D">
        <w:t xml:space="preserve">-vernetzbares PE oder PVC. </w:t>
      </w:r>
      <w:r w:rsidRPr="00197E1D">
        <w:rPr>
          <w:color w:val="auto"/>
        </w:rPr>
        <w:t xml:space="preserve">Coperion bietet zudem bewährte Lösungen für die Herstellung von Compounds für Hochspannungskabel. </w:t>
      </w:r>
      <w:r w:rsidRPr="00197E1D">
        <w:t>In Kombination mit</w:t>
      </w:r>
      <w:r w:rsidR="005021FB">
        <w:t xml:space="preserve"> </w:t>
      </w:r>
      <w:r w:rsidRPr="00197E1D">
        <w:t>Coperion K-Tron Dosier</w:t>
      </w:r>
      <w:r w:rsidR="005021FB">
        <w:t>ern</w:t>
      </w:r>
      <w:r w:rsidRPr="00197E1D">
        <w:t xml:space="preserve"> für </w:t>
      </w:r>
      <w:r w:rsidR="005021FB">
        <w:t xml:space="preserve">die </w:t>
      </w:r>
      <w:r w:rsidRPr="00197E1D">
        <w:t>hoch</w:t>
      </w:r>
      <w:r w:rsidR="005021FB">
        <w:t>genaue</w:t>
      </w:r>
      <w:r w:rsidRPr="00197E1D">
        <w:t xml:space="preserve"> Dosierung </w:t>
      </w:r>
      <w:r w:rsidR="005021FB">
        <w:t>von</w:t>
      </w:r>
      <w:r w:rsidRPr="00197E1D">
        <w:t xml:space="preserve"> Inhaltsstoffe</w:t>
      </w:r>
      <w:r w:rsidR="00EB5984">
        <w:t>n</w:t>
      </w:r>
      <w:r w:rsidRPr="00197E1D">
        <w:t xml:space="preserve"> sowie schonender </w:t>
      </w:r>
      <w:r w:rsidR="005021FB">
        <w:t>Schüttguthandling</w:t>
      </w:r>
      <w:r w:rsidRPr="00197E1D">
        <w:t xml:space="preserve">-Technologie profitieren Hersteller von integrierten Gesamtlösungen aus einer Hand. </w:t>
      </w:r>
    </w:p>
    <w:p w14:paraId="56979144" w14:textId="4C22F591" w:rsidR="00996A54" w:rsidRPr="00197E1D" w:rsidRDefault="00EB5984" w:rsidP="00996A54">
      <w:pPr>
        <w:pStyle w:val="text"/>
        <w:spacing w:before="240"/>
        <w:rPr>
          <w:b/>
          <w:bCs/>
        </w:rPr>
      </w:pPr>
      <w:r w:rsidRPr="00EB5984">
        <w:rPr>
          <w:b/>
        </w:rPr>
        <w:t>E</w:t>
      </w:r>
      <w:r w:rsidR="00996A54" w:rsidRPr="00EB5984">
        <w:rPr>
          <w:b/>
        </w:rPr>
        <w:t xml:space="preserve">instufiges </w:t>
      </w:r>
      <w:proofErr w:type="spellStart"/>
      <w:r w:rsidRPr="00EB5984">
        <w:rPr>
          <w:b/>
        </w:rPr>
        <w:t>C</w:t>
      </w:r>
      <w:r w:rsidR="00996A54" w:rsidRPr="00EB5984">
        <w:rPr>
          <w:b/>
        </w:rPr>
        <w:t>ompoundiersystem</w:t>
      </w:r>
      <w:proofErr w:type="spellEnd"/>
      <w:r w:rsidRPr="00EB5984">
        <w:rPr>
          <w:b/>
        </w:rPr>
        <w:t xml:space="preserve"> mit ZSK-Extrudern zur wirtschaftlichen </w:t>
      </w:r>
      <w:r>
        <w:rPr>
          <w:b/>
        </w:rPr>
        <w:t>Herstellung von Kabelanwendungen</w:t>
      </w:r>
      <w:r w:rsidR="00996A54" w:rsidRPr="00197E1D">
        <w:rPr>
          <w:b/>
        </w:rPr>
        <w:t xml:space="preserve"> </w:t>
      </w:r>
    </w:p>
    <w:p w14:paraId="386EDAB8" w14:textId="6DCB5718" w:rsidR="00194A06" w:rsidRPr="00197E1D" w:rsidRDefault="00D44DE6" w:rsidP="00194A06">
      <w:pPr>
        <w:pStyle w:val="text"/>
        <w:spacing w:before="240"/>
      </w:pPr>
      <w:r w:rsidRPr="00197E1D">
        <w:t xml:space="preserve">Der </w:t>
      </w:r>
      <w:r w:rsidR="001C599E">
        <w:t>ZSK</w:t>
      </w:r>
      <w:r w:rsidR="00EB5984">
        <w:t>-</w:t>
      </w:r>
      <w:r w:rsidR="001C599E">
        <w:t>H</w:t>
      </w:r>
      <w:r w:rsidRPr="00197E1D">
        <w:t>ochleistungs</w:t>
      </w:r>
      <w:r w:rsidR="001C599E">
        <w:t xml:space="preserve">extruder </w:t>
      </w:r>
      <w:r w:rsidRPr="00197E1D">
        <w:t xml:space="preserve">repräsentiert ein flexibles und wirtschaftliches System </w:t>
      </w:r>
      <w:r w:rsidR="00572857">
        <w:t>zur</w:t>
      </w:r>
      <w:r w:rsidRPr="00197E1D">
        <w:t xml:space="preserve"> Herstellung </w:t>
      </w:r>
      <w:r w:rsidR="00EB5984">
        <w:t>von Kabelcompounds für unterschiedliche Anwendungen</w:t>
      </w:r>
      <w:r w:rsidRPr="00197E1D">
        <w:t xml:space="preserve">. </w:t>
      </w:r>
      <w:r w:rsidR="00572857">
        <w:t>Ein h</w:t>
      </w:r>
      <w:r w:rsidRPr="00197E1D">
        <w:t xml:space="preserve">oher Durchsatz, </w:t>
      </w:r>
      <w:r w:rsidR="00CE7B7E">
        <w:t xml:space="preserve">ein </w:t>
      </w:r>
      <w:r w:rsidRPr="00197E1D">
        <w:t>schonendes Produkthandling für h</w:t>
      </w:r>
      <w:r w:rsidR="00572857">
        <w:t>öchste</w:t>
      </w:r>
      <w:r w:rsidRPr="00197E1D">
        <w:t xml:space="preserve"> </w:t>
      </w:r>
      <w:r w:rsidR="00572857">
        <w:t>Endprodukt-</w:t>
      </w:r>
      <w:r w:rsidRPr="00197E1D">
        <w:t xml:space="preserve">Qualität sowie </w:t>
      </w:r>
      <w:r w:rsidR="00572857">
        <w:t xml:space="preserve">eine </w:t>
      </w:r>
      <w:r w:rsidRPr="00197E1D">
        <w:t xml:space="preserve">hohe Energieeffizienz dank des niedrigen spezifischen Energiebedarfs sind nur drei Vorteile dieser </w:t>
      </w:r>
      <w:proofErr w:type="spellStart"/>
      <w:r w:rsidRPr="00197E1D">
        <w:t>Extruderbaureihe</w:t>
      </w:r>
      <w:proofErr w:type="spellEnd"/>
      <w:r w:rsidRPr="00197E1D">
        <w:t xml:space="preserve">. Zudem ermöglicht das modulare Design des Verfahrensteils eine individuelle Konfiguration für unterschiedliche Anforderungen verschiedener Kabeltypen, beispielsweise Halbleiter-Ruß-Masterbatch, XLPE, HFFR, </w:t>
      </w:r>
      <w:proofErr w:type="spellStart"/>
      <w:r w:rsidRPr="00197E1D">
        <w:t>Silan</w:t>
      </w:r>
      <w:proofErr w:type="spellEnd"/>
      <w:r w:rsidRPr="00197E1D">
        <w:t xml:space="preserve">-vernetzbares PE, </w:t>
      </w:r>
      <w:r w:rsidRPr="00197E1D">
        <w:rPr>
          <w:color w:val="auto"/>
        </w:rPr>
        <w:t>Fluorpolymere</w:t>
      </w:r>
      <w:r w:rsidRPr="00197E1D">
        <w:rPr>
          <w:color w:val="FF0000"/>
        </w:rPr>
        <w:t xml:space="preserve"> </w:t>
      </w:r>
      <w:r w:rsidRPr="00197E1D">
        <w:t xml:space="preserve">und TPE. Neben dem </w:t>
      </w:r>
      <w:r w:rsidRPr="00197E1D">
        <w:lastRenderedPageBreak/>
        <w:t xml:space="preserve">Verfahrensteil kann </w:t>
      </w:r>
      <w:r w:rsidR="001C599E">
        <w:t xml:space="preserve">zudem </w:t>
      </w:r>
      <w:r w:rsidRPr="00197E1D">
        <w:t>d</w:t>
      </w:r>
      <w:r w:rsidR="001C599E">
        <w:t>as</w:t>
      </w:r>
      <w:r w:rsidRPr="00197E1D">
        <w:t xml:space="preserve"> gesamte Peripherie</w:t>
      </w:r>
      <w:r w:rsidR="001C599E">
        <w:t>-Equipment</w:t>
      </w:r>
      <w:r w:rsidRPr="00197E1D">
        <w:t xml:space="preserve"> je nach </w:t>
      </w:r>
      <w:r w:rsidR="00EB5984">
        <w:t>Bedarf</w:t>
      </w:r>
      <w:r w:rsidRPr="00197E1D">
        <w:t xml:space="preserve"> angepasst werden. Damit erhalten Hersteller die Flexibilität, die sie für ein effizientes und zuverlässiges Verfahren benötigen. </w:t>
      </w:r>
    </w:p>
    <w:p w14:paraId="62EC4373" w14:textId="3803BD80" w:rsidR="00EA11CB" w:rsidRPr="00197E1D" w:rsidRDefault="001C599E" w:rsidP="00EA11CB">
      <w:pPr>
        <w:pStyle w:val="text"/>
        <w:spacing w:before="240"/>
        <w:rPr>
          <w:sz w:val="23"/>
          <w:szCs w:val="23"/>
        </w:rPr>
      </w:pPr>
      <w:r>
        <w:rPr>
          <w:sz w:val="23"/>
        </w:rPr>
        <w:t xml:space="preserve">Die </w:t>
      </w:r>
      <w:r w:rsidR="006245D0" w:rsidRPr="00197E1D">
        <w:rPr>
          <w:sz w:val="23"/>
        </w:rPr>
        <w:t xml:space="preserve">Homogenität der Kabelcompounds </w:t>
      </w:r>
      <w:r>
        <w:rPr>
          <w:sz w:val="23"/>
        </w:rPr>
        <w:t xml:space="preserve">ist </w:t>
      </w:r>
      <w:r w:rsidR="00CE7B7E">
        <w:rPr>
          <w:sz w:val="23"/>
        </w:rPr>
        <w:t>bei der</w:t>
      </w:r>
      <w:r w:rsidR="006245D0" w:rsidRPr="00197E1D">
        <w:rPr>
          <w:sz w:val="23"/>
        </w:rPr>
        <w:t xml:space="preserve"> Herstellung hochwertiger Produkte </w:t>
      </w:r>
      <w:r w:rsidR="00CE7B7E">
        <w:rPr>
          <w:sz w:val="23"/>
        </w:rPr>
        <w:t>entscheidend</w:t>
      </w:r>
      <w:r w:rsidR="006245D0" w:rsidRPr="00197E1D">
        <w:rPr>
          <w:sz w:val="23"/>
        </w:rPr>
        <w:t>. Der ZSK</w:t>
      </w:r>
      <w:r w:rsidR="00654EA2">
        <w:rPr>
          <w:sz w:val="23"/>
        </w:rPr>
        <w:t>-</w:t>
      </w:r>
      <w:r>
        <w:rPr>
          <w:sz w:val="23"/>
        </w:rPr>
        <w:t>Doppelschneckene</w:t>
      </w:r>
      <w:r w:rsidR="006245D0" w:rsidRPr="00197E1D">
        <w:rPr>
          <w:sz w:val="23"/>
        </w:rPr>
        <w:t xml:space="preserve">xtruder </w:t>
      </w:r>
      <w:r>
        <w:rPr>
          <w:sz w:val="23"/>
        </w:rPr>
        <w:t xml:space="preserve">verfügt über hervorragende </w:t>
      </w:r>
      <w:r w:rsidR="006245D0" w:rsidRPr="00197E1D">
        <w:rPr>
          <w:sz w:val="23"/>
        </w:rPr>
        <w:t>Mischeigenschaften</w:t>
      </w:r>
      <w:r>
        <w:rPr>
          <w:sz w:val="23"/>
        </w:rPr>
        <w:t>, die</w:t>
      </w:r>
      <w:r w:rsidR="006245D0" w:rsidRPr="00197E1D">
        <w:rPr>
          <w:sz w:val="23"/>
        </w:rPr>
        <w:t xml:space="preserve"> </w:t>
      </w:r>
      <w:r w:rsidR="00891529">
        <w:rPr>
          <w:sz w:val="23"/>
        </w:rPr>
        <w:t xml:space="preserve">eine </w:t>
      </w:r>
      <w:r w:rsidR="006245D0" w:rsidRPr="00197E1D">
        <w:rPr>
          <w:sz w:val="23"/>
        </w:rPr>
        <w:t xml:space="preserve">Agglomeration </w:t>
      </w:r>
      <w:r w:rsidR="006245D0" w:rsidRPr="00197E1D">
        <w:t xml:space="preserve">effektiv verhindern. </w:t>
      </w:r>
      <w:r>
        <w:t>Somit</w:t>
      </w:r>
      <w:r w:rsidR="006245D0" w:rsidRPr="00197E1D">
        <w:t xml:space="preserve"> ist eine exzellente Dispersion sogar bei schwer zu verarbeitenden Inhaltsstoffen </w:t>
      </w:r>
      <w:r w:rsidR="004E22F8">
        <w:t>möglich</w:t>
      </w:r>
      <w:r w:rsidR="006245D0" w:rsidRPr="00197E1D">
        <w:t xml:space="preserve">. </w:t>
      </w:r>
      <w:r w:rsidR="004E22F8">
        <w:t>Zusammen mit</w:t>
      </w:r>
      <w:r w:rsidR="006245D0" w:rsidRPr="00197E1D">
        <w:t xml:space="preserve"> hoch</w:t>
      </w:r>
      <w:r w:rsidR="004E22F8">
        <w:t>genauen</w:t>
      </w:r>
      <w:r w:rsidR="006245D0" w:rsidRPr="00197E1D">
        <w:t xml:space="preserve"> Coperion K-Tron Dosier</w:t>
      </w:r>
      <w:r w:rsidR="004E22F8">
        <w:t>ern</w:t>
      </w:r>
      <w:r w:rsidR="006245D0" w:rsidRPr="00197E1D">
        <w:t xml:space="preserve"> und </w:t>
      </w:r>
      <w:r w:rsidR="00654EA2">
        <w:t xml:space="preserve">passenden </w:t>
      </w:r>
      <w:r w:rsidR="004E22F8">
        <w:t>Förderlösungen</w:t>
      </w:r>
      <w:r w:rsidR="006245D0" w:rsidRPr="00197E1D">
        <w:t xml:space="preserve"> bietet Coperion </w:t>
      </w:r>
      <w:r w:rsidR="004E22F8">
        <w:t xml:space="preserve">Herstellern </w:t>
      </w:r>
      <w:r w:rsidR="006245D0" w:rsidRPr="00197E1D">
        <w:t>ein</w:t>
      </w:r>
      <w:r w:rsidR="00654EA2">
        <w:t xml:space="preserve"> effizientes System zur wirtschaftlichen Produktion</w:t>
      </w:r>
      <w:r w:rsidR="004E22F8">
        <w:t xml:space="preserve"> </w:t>
      </w:r>
      <w:r w:rsidR="006245D0" w:rsidRPr="00197E1D">
        <w:t>hochwertige</w:t>
      </w:r>
      <w:r w:rsidR="00654EA2">
        <w:t>r</w:t>
      </w:r>
      <w:r w:rsidR="006245D0" w:rsidRPr="00197E1D">
        <w:t xml:space="preserve"> Kabel</w:t>
      </w:r>
      <w:r w:rsidR="00654EA2">
        <w:t xml:space="preserve">compounds, die sich durch </w:t>
      </w:r>
      <w:r w:rsidR="006245D0" w:rsidRPr="00197E1D">
        <w:t xml:space="preserve">Langlebigkeit, </w:t>
      </w:r>
      <w:r w:rsidR="00654EA2">
        <w:t xml:space="preserve">große </w:t>
      </w:r>
      <w:r w:rsidR="006245D0" w:rsidRPr="00197E1D">
        <w:t xml:space="preserve">Wärmebeständigkeit </w:t>
      </w:r>
      <w:r w:rsidR="00654EA2">
        <w:t xml:space="preserve">und </w:t>
      </w:r>
      <w:r w:rsidR="006245D0" w:rsidRPr="00197E1D">
        <w:t>Verschleißfestigkeit</w:t>
      </w:r>
      <w:r w:rsidR="00654EA2">
        <w:t xml:space="preserve"> auszeichnen. </w:t>
      </w:r>
      <w:r w:rsidR="006245D0" w:rsidRPr="00197E1D">
        <w:t xml:space="preserve"> </w:t>
      </w:r>
    </w:p>
    <w:p w14:paraId="72BD53B3" w14:textId="24D0BBC5" w:rsidR="00BA34D7" w:rsidRPr="00197E1D" w:rsidRDefault="007F5941" w:rsidP="0029560F">
      <w:pPr>
        <w:pStyle w:val="text"/>
        <w:spacing w:before="240"/>
        <w:rPr>
          <w:b/>
          <w:bCs/>
        </w:rPr>
      </w:pPr>
      <w:r w:rsidRPr="00197E1D">
        <w:rPr>
          <w:b/>
        </w:rPr>
        <w:t xml:space="preserve">Effizienter zweistufiger </w:t>
      </w:r>
      <w:proofErr w:type="spellStart"/>
      <w:r w:rsidRPr="00197E1D">
        <w:rPr>
          <w:b/>
        </w:rPr>
        <w:t>Compoundierprozess</w:t>
      </w:r>
      <w:proofErr w:type="spellEnd"/>
      <w:r w:rsidRPr="00197E1D">
        <w:rPr>
          <w:b/>
        </w:rPr>
        <w:t xml:space="preserve"> für </w:t>
      </w:r>
      <w:r w:rsidR="00EB5984">
        <w:rPr>
          <w:b/>
        </w:rPr>
        <w:t xml:space="preserve">die schonende Aufbereitung von </w:t>
      </w:r>
      <w:r w:rsidRPr="00197E1D">
        <w:rPr>
          <w:b/>
        </w:rPr>
        <w:t>PVC-</w:t>
      </w:r>
      <w:r w:rsidR="00EB5984">
        <w:rPr>
          <w:b/>
        </w:rPr>
        <w:t>Compounds</w:t>
      </w:r>
    </w:p>
    <w:p w14:paraId="15F466D2" w14:textId="18FCE601" w:rsidR="00990788" w:rsidRPr="00197E1D" w:rsidRDefault="001413DF" w:rsidP="0027320D">
      <w:pPr>
        <w:pStyle w:val="text"/>
        <w:spacing w:before="240"/>
      </w:pPr>
      <w:r w:rsidRPr="00197E1D">
        <w:t xml:space="preserve">Mit dem zweistufigen </w:t>
      </w:r>
      <w:proofErr w:type="spellStart"/>
      <w:r w:rsidRPr="00197E1D">
        <w:t>Compoundiersystem</w:t>
      </w:r>
      <w:proofErr w:type="spellEnd"/>
      <w:r w:rsidRPr="00197E1D">
        <w:t xml:space="preserve"> Kombiplast KP und der exzentrischen Granulierung EGR bietet Coperion eine </w:t>
      </w:r>
      <w:r w:rsidR="00F6278D">
        <w:t>wirtschaftliche</w:t>
      </w:r>
      <w:r w:rsidRPr="00197E1D">
        <w:t xml:space="preserve"> </w:t>
      </w:r>
      <w:proofErr w:type="spellStart"/>
      <w:r w:rsidRPr="00197E1D">
        <w:t>Compoundier</w:t>
      </w:r>
      <w:proofErr w:type="spellEnd"/>
      <w:r w:rsidRPr="00197E1D">
        <w:t xml:space="preserve">- und </w:t>
      </w:r>
      <w:proofErr w:type="spellStart"/>
      <w:r w:rsidRPr="00197E1D">
        <w:t>Granulierlösung</w:t>
      </w:r>
      <w:proofErr w:type="spellEnd"/>
      <w:r w:rsidR="008E5AA9">
        <w:t xml:space="preserve"> für die Herstellung von PVC-Kabelcompounds</w:t>
      </w:r>
      <w:r w:rsidRPr="00197E1D">
        <w:t xml:space="preserve">. Das Kombiplast </w:t>
      </w:r>
      <w:r w:rsidR="008E5AA9">
        <w:t xml:space="preserve">System </w:t>
      </w:r>
      <w:r w:rsidRPr="00197E1D">
        <w:t xml:space="preserve">kombiniert einen ZSK-Doppelschneckenextruder mit einer </w:t>
      </w:r>
      <w:proofErr w:type="spellStart"/>
      <w:r w:rsidRPr="00197E1D">
        <w:t>einwelligen</w:t>
      </w:r>
      <w:proofErr w:type="spellEnd"/>
      <w:r w:rsidRPr="00197E1D">
        <w:t xml:space="preserve"> Austragsschnecke ES-A für </w:t>
      </w:r>
      <w:r w:rsidR="008E5AA9">
        <w:t xml:space="preserve">den </w:t>
      </w:r>
      <w:r w:rsidRPr="00197E1D">
        <w:t xml:space="preserve">schonenden Druckaufbau von scherempfindlichen Produkten. </w:t>
      </w:r>
      <w:r w:rsidRPr="00197E1D">
        <w:rPr>
          <w:color w:val="111111"/>
          <w:shd w:val="clear" w:color="auto" w:fill="FFFFFF"/>
        </w:rPr>
        <w:t xml:space="preserve">Die exzentrische Granulierung EGR ist nahtlos mit der </w:t>
      </w:r>
      <w:r w:rsidR="00F6278D">
        <w:rPr>
          <w:color w:val="111111"/>
          <w:shd w:val="clear" w:color="auto" w:fill="FFFFFF"/>
        </w:rPr>
        <w:t>Austragsschnecke</w:t>
      </w:r>
      <w:r w:rsidRPr="00197E1D">
        <w:rPr>
          <w:color w:val="111111"/>
          <w:shd w:val="clear" w:color="auto" w:fill="FFFFFF"/>
        </w:rPr>
        <w:t xml:space="preserve"> verbunden</w:t>
      </w:r>
      <w:r w:rsidR="00F6278D">
        <w:rPr>
          <w:color w:val="111111"/>
          <w:shd w:val="clear" w:color="auto" w:fill="FFFFFF"/>
        </w:rPr>
        <w:t xml:space="preserve">, was </w:t>
      </w:r>
      <w:r w:rsidRPr="00197E1D">
        <w:rPr>
          <w:color w:val="111111"/>
          <w:shd w:val="clear" w:color="auto" w:fill="FFFFFF"/>
        </w:rPr>
        <w:t xml:space="preserve">einen gleichmäßigen Materialfluss durch die </w:t>
      </w:r>
      <w:r w:rsidR="091DC61A" w:rsidRPr="00197E1D">
        <w:rPr>
          <w:color w:val="111111"/>
          <w:shd w:val="clear" w:color="auto" w:fill="FFFFFF"/>
        </w:rPr>
        <w:t>Loch</w:t>
      </w:r>
      <w:r w:rsidRPr="00197E1D">
        <w:rPr>
          <w:color w:val="111111"/>
          <w:shd w:val="clear" w:color="auto" w:fill="FFFFFF"/>
        </w:rPr>
        <w:t>platte</w:t>
      </w:r>
      <w:r w:rsidR="008E5AA9">
        <w:rPr>
          <w:color w:val="111111"/>
          <w:shd w:val="clear" w:color="auto" w:fill="FFFFFF"/>
        </w:rPr>
        <w:t xml:space="preserve"> sicher</w:t>
      </w:r>
      <w:r w:rsidR="00F6278D">
        <w:rPr>
          <w:color w:val="111111"/>
          <w:shd w:val="clear" w:color="auto" w:fill="FFFFFF"/>
        </w:rPr>
        <w:t>stellt</w:t>
      </w:r>
      <w:r w:rsidRPr="00197E1D">
        <w:rPr>
          <w:color w:val="111111"/>
          <w:shd w:val="clear" w:color="auto" w:fill="FFFFFF"/>
        </w:rPr>
        <w:t xml:space="preserve">. </w:t>
      </w:r>
      <w:r w:rsidRPr="00197E1D">
        <w:rPr>
          <w:color w:val="auto"/>
          <w:shd w:val="clear" w:color="auto" w:fill="FFFFFF"/>
        </w:rPr>
        <w:t xml:space="preserve">Das Design </w:t>
      </w:r>
      <w:r w:rsidR="00F6278D">
        <w:rPr>
          <w:color w:val="auto"/>
          <w:shd w:val="clear" w:color="auto" w:fill="FFFFFF"/>
        </w:rPr>
        <w:t>der EGR-Granulierung</w:t>
      </w:r>
      <w:r w:rsidR="00EB5984">
        <w:rPr>
          <w:color w:val="auto"/>
          <w:shd w:val="clear" w:color="auto" w:fill="FFFFFF"/>
        </w:rPr>
        <w:t xml:space="preserve"> ermöglicht</w:t>
      </w:r>
      <w:r w:rsidRPr="00197E1D">
        <w:rPr>
          <w:color w:val="auto"/>
          <w:shd w:val="clear" w:color="auto" w:fill="FFFFFF"/>
        </w:rPr>
        <w:t xml:space="preserve"> eine problemlose Integration eines Siebwechslers </w:t>
      </w:r>
      <w:r w:rsidR="00F6278D">
        <w:rPr>
          <w:color w:val="auto"/>
          <w:shd w:val="clear" w:color="auto" w:fill="FFFFFF"/>
        </w:rPr>
        <w:t>und</w:t>
      </w:r>
      <w:r w:rsidRPr="00197E1D">
        <w:rPr>
          <w:color w:val="auto"/>
          <w:shd w:val="clear" w:color="auto" w:fill="FFFFFF"/>
        </w:rPr>
        <w:t xml:space="preserve"> einen </w:t>
      </w:r>
      <w:r w:rsidR="00EB5984">
        <w:rPr>
          <w:color w:val="auto"/>
          <w:shd w:val="clear" w:color="auto" w:fill="FFFFFF"/>
        </w:rPr>
        <w:t>gleichmäßigen Lochplattenfluss</w:t>
      </w:r>
      <w:r w:rsidRPr="00197E1D">
        <w:rPr>
          <w:color w:val="auto"/>
          <w:shd w:val="clear" w:color="auto" w:fill="FFFFFF"/>
        </w:rPr>
        <w:t xml:space="preserve">. </w:t>
      </w:r>
      <w:r w:rsidR="00EB5984">
        <w:rPr>
          <w:color w:val="111111"/>
          <w:shd w:val="clear" w:color="auto" w:fill="FFFFFF"/>
        </w:rPr>
        <w:t xml:space="preserve">Mit dem </w:t>
      </w:r>
      <w:r w:rsidRPr="00197E1D">
        <w:rPr>
          <w:color w:val="111111"/>
          <w:shd w:val="clear" w:color="auto" w:fill="FFFFFF"/>
        </w:rPr>
        <w:t>optimierte</w:t>
      </w:r>
      <w:r w:rsidR="00EB5984">
        <w:rPr>
          <w:color w:val="111111"/>
          <w:shd w:val="clear" w:color="auto" w:fill="FFFFFF"/>
        </w:rPr>
        <w:t>n</w:t>
      </w:r>
      <w:r w:rsidRPr="00197E1D">
        <w:rPr>
          <w:color w:val="111111"/>
          <w:shd w:val="clear" w:color="auto" w:fill="FFFFFF"/>
        </w:rPr>
        <w:t xml:space="preserve"> Messer</w:t>
      </w:r>
      <w:r w:rsidR="00F6278D">
        <w:rPr>
          <w:color w:val="111111"/>
          <w:shd w:val="clear" w:color="auto" w:fill="FFFFFF"/>
        </w:rPr>
        <w:t>flügel</w:t>
      </w:r>
      <w:r w:rsidRPr="00197E1D">
        <w:rPr>
          <w:color w:val="111111"/>
          <w:shd w:val="clear" w:color="auto" w:fill="FFFFFF"/>
        </w:rPr>
        <w:t xml:space="preserve"> der </w:t>
      </w:r>
      <w:r w:rsidR="00EB5984">
        <w:rPr>
          <w:color w:val="111111"/>
          <w:shd w:val="clear" w:color="auto" w:fill="FFFFFF"/>
        </w:rPr>
        <w:t>Granulierung</w:t>
      </w:r>
      <w:r w:rsidR="00F6278D">
        <w:rPr>
          <w:color w:val="111111"/>
          <w:shd w:val="clear" w:color="auto" w:fill="FFFFFF"/>
        </w:rPr>
        <w:t xml:space="preserve"> </w:t>
      </w:r>
      <w:r w:rsidR="00F56B37">
        <w:rPr>
          <w:color w:val="111111"/>
          <w:shd w:val="clear" w:color="auto" w:fill="FFFFFF"/>
        </w:rPr>
        <w:t>wird zudem</w:t>
      </w:r>
      <w:r w:rsidR="00F6278D">
        <w:rPr>
          <w:color w:val="111111"/>
          <w:shd w:val="clear" w:color="auto" w:fill="FFFFFF"/>
        </w:rPr>
        <w:t xml:space="preserve"> eine </w:t>
      </w:r>
      <w:proofErr w:type="gramStart"/>
      <w:r w:rsidR="00F6278D">
        <w:rPr>
          <w:color w:val="111111"/>
          <w:shd w:val="clear" w:color="auto" w:fill="FFFFFF"/>
        </w:rPr>
        <w:t>extrem staubarme</w:t>
      </w:r>
      <w:proofErr w:type="gramEnd"/>
      <w:r w:rsidR="00F6278D">
        <w:rPr>
          <w:color w:val="111111"/>
          <w:shd w:val="clear" w:color="auto" w:fill="FFFFFF"/>
        </w:rPr>
        <w:t xml:space="preserve"> Herstellung von PVC-Compounds</w:t>
      </w:r>
      <w:r w:rsidR="00EB5984">
        <w:rPr>
          <w:color w:val="111111"/>
          <w:shd w:val="clear" w:color="auto" w:fill="FFFFFF"/>
        </w:rPr>
        <w:t xml:space="preserve"> </w:t>
      </w:r>
      <w:r w:rsidR="00A7441E">
        <w:rPr>
          <w:color w:val="111111"/>
          <w:shd w:val="clear" w:color="auto" w:fill="FFFFFF"/>
        </w:rPr>
        <w:t>sichergestellt</w:t>
      </w:r>
      <w:r w:rsidR="00F6278D">
        <w:rPr>
          <w:color w:val="111111"/>
          <w:shd w:val="clear" w:color="auto" w:fill="FFFFFF"/>
        </w:rPr>
        <w:t xml:space="preserve">. </w:t>
      </w:r>
      <w:r w:rsidRPr="00197E1D">
        <w:t>D</w:t>
      </w:r>
      <w:r w:rsidR="00F6278D">
        <w:t xml:space="preserve">as gesamte Kombiplast-System </w:t>
      </w:r>
      <w:r w:rsidR="00EB5984">
        <w:t>zeichnet</w:t>
      </w:r>
      <w:r w:rsidRPr="00197E1D">
        <w:t xml:space="preserve"> </w:t>
      </w:r>
      <w:r w:rsidR="00EB5984">
        <w:t xml:space="preserve">sich </w:t>
      </w:r>
      <w:r w:rsidRPr="00197E1D">
        <w:t xml:space="preserve">durch einen sehr schonenden Betrieb und </w:t>
      </w:r>
      <w:r w:rsidR="00F6278D">
        <w:t>eine k</w:t>
      </w:r>
      <w:r w:rsidRPr="00197E1D">
        <w:t>urze Verweil</w:t>
      </w:r>
      <w:r w:rsidR="00F6278D">
        <w:t>dauer</w:t>
      </w:r>
      <w:r w:rsidRPr="00197E1D">
        <w:t xml:space="preserve"> für höchste Produktqualität </w:t>
      </w:r>
      <w:r w:rsidR="00EB5984">
        <w:t>aus</w:t>
      </w:r>
      <w:r w:rsidRPr="00197E1D">
        <w:t>. Hohe Flexibilität im Hinblick auf Produktwechsel und Maschinenmodifikationen machen das System besonders viels</w:t>
      </w:r>
      <w:r w:rsidR="00EB5984">
        <w:t>eitig</w:t>
      </w:r>
      <w:r w:rsidR="00F6278D">
        <w:t xml:space="preserve"> </w:t>
      </w:r>
      <w:r w:rsidR="00CE7B7E">
        <w:t>einsetzbar</w:t>
      </w:r>
      <w:r w:rsidRPr="00197E1D">
        <w:t>.</w:t>
      </w:r>
    </w:p>
    <w:p w14:paraId="16FFDCD4" w14:textId="05359268" w:rsidR="0027320D" w:rsidRPr="00197E1D" w:rsidRDefault="00F6278D" w:rsidP="0027320D">
      <w:pPr>
        <w:pStyle w:val="text"/>
        <w:spacing w:before="240"/>
        <w:rPr>
          <w:strike/>
        </w:rPr>
      </w:pPr>
      <w:r>
        <w:t>„</w:t>
      </w:r>
      <w:r w:rsidR="0027320D" w:rsidRPr="00197E1D">
        <w:t>Coperion ist</w:t>
      </w:r>
      <w:r w:rsidR="005E6D00">
        <w:t xml:space="preserve"> </w:t>
      </w:r>
      <w:r w:rsidR="0027320D" w:rsidRPr="00197E1D">
        <w:t>langjähriger Partner</w:t>
      </w:r>
      <w:r w:rsidR="005E6D00">
        <w:t xml:space="preserve"> der</w:t>
      </w:r>
      <w:r w:rsidR="0027320D" w:rsidRPr="00197E1D">
        <w:t xml:space="preserve"> Kabel</w:t>
      </w:r>
      <w:r w:rsidR="005E6D00">
        <w:t>industrie</w:t>
      </w:r>
      <w:r w:rsidR="0027320D" w:rsidRPr="00197E1D">
        <w:t xml:space="preserve"> und </w:t>
      </w:r>
      <w:r>
        <w:t xml:space="preserve">bietet mit der </w:t>
      </w:r>
      <w:r w:rsidR="005E6D00">
        <w:t>Coperion-</w:t>
      </w:r>
      <w:proofErr w:type="spellStart"/>
      <w:r>
        <w:t>Extrusionste</w:t>
      </w:r>
      <w:r w:rsidR="0027320D" w:rsidRPr="00197E1D">
        <w:t>chnologie</w:t>
      </w:r>
      <w:proofErr w:type="spellEnd"/>
      <w:r w:rsidR="0027320D" w:rsidRPr="00197E1D">
        <w:t xml:space="preserve"> </w:t>
      </w:r>
      <w:r w:rsidR="005E6D00">
        <w:t>eine</w:t>
      </w:r>
      <w:r w:rsidR="0027320D" w:rsidRPr="00197E1D">
        <w:t xml:space="preserve"> flexible Lösung für </w:t>
      </w:r>
      <w:r w:rsidR="005E6D00">
        <w:t xml:space="preserve">die Herstellung einer Vielzahl von Kabelcompounds mit unterschiedlichen </w:t>
      </w:r>
      <w:r w:rsidR="0027320D" w:rsidRPr="00197E1D">
        <w:t xml:space="preserve">Anforderungen. Hersteller profitieren von langjähriger Erfahrung, umfassendem Prozess-Know-how und einer Technologie, die höchste </w:t>
      </w:r>
      <w:r w:rsidR="0027320D" w:rsidRPr="00197E1D">
        <w:lastRenderedPageBreak/>
        <w:t xml:space="preserve">Produktqualität und maximale Wirtschaftlichkeit </w:t>
      </w:r>
      <w:r w:rsidR="005E6D00">
        <w:t>sicherstellt</w:t>
      </w:r>
      <w:r>
        <w:t xml:space="preserve">“, so Matthias Link, </w:t>
      </w:r>
      <w:r w:rsidR="005E6D00" w:rsidRPr="00A04658">
        <w:t xml:space="preserve">Business Segment Manager, PVC &amp; Cable </w:t>
      </w:r>
      <w:r w:rsidR="005E6D00">
        <w:t>C</w:t>
      </w:r>
      <w:r w:rsidR="005E6D00" w:rsidRPr="00A04658">
        <w:t xml:space="preserve">ompounds </w:t>
      </w:r>
      <w:r w:rsidR="005E6D00">
        <w:t>bei</w:t>
      </w:r>
      <w:r w:rsidR="005E6D00" w:rsidRPr="00A04658">
        <w:t xml:space="preserve"> Coperion.</w:t>
      </w:r>
    </w:p>
    <w:p w14:paraId="5C893695" w14:textId="77777777" w:rsidR="0027320D" w:rsidRDefault="0027320D" w:rsidP="0029560F">
      <w:pPr>
        <w:pStyle w:val="text"/>
        <w:spacing w:before="240"/>
      </w:pPr>
    </w:p>
    <w:p w14:paraId="65AF3664" w14:textId="77777777" w:rsidR="00024EA1" w:rsidRPr="0065351C" w:rsidRDefault="00024EA1" w:rsidP="00024EA1">
      <w:pPr>
        <w:pStyle w:val="text"/>
        <w:spacing w:before="240"/>
      </w:pPr>
    </w:p>
    <w:p w14:paraId="0DC680FC" w14:textId="77777777" w:rsidR="00024EA1" w:rsidRDefault="00024EA1" w:rsidP="00024EA1">
      <w:pPr>
        <w:spacing w:before="240"/>
        <w:rPr>
          <w:rFonts w:eastAsia="Garamond" w:cs="Arial"/>
          <w:sz w:val="18"/>
          <w:szCs w:val="18"/>
        </w:rPr>
      </w:pPr>
      <w:r w:rsidRPr="003A024F">
        <w:rPr>
          <w:rFonts w:cs="Arial"/>
          <w:b/>
          <w:sz w:val="18"/>
          <w:szCs w:val="18"/>
        </w:rPr>
        <w:t>Über Coperion</w:t>
      </w:r>
      <w:r w:rsidRPr="003A024F">
        <w:rPr>
          <w:rFonts w:cs="Arial"/>
          <w:b/>
          <w:sz w:val="18"/>
          <w:szCs w:val="18"/>
        </w:rPr>
        <w:br/>
      </w:r>
      <w:proofErr w:type="spellStart"/>
      <w:r w:rsidRPr="00B02181">
        <w:rPr>
          <w:rFonts w:eastAsia="Garamond" w:cs="Arial"/>
          <w:sz w:val="18"/>
          <w:szCs w:val="18"/>
        </w:rPr>
        <w:t>Coperion</w:t>
      </w:r>
      <w:proofErr w:type="spellEnd"/>
      <w:r w:rsidRPr="00B02181">
        <w:rPr>
          <w:rFonts w:eastAsia="Garamond" w:cs="Arial"/>
          <w:sz w:val="18"/>
          <w:szCs w:val="18"/>
        </w:rPr>
        <w:t xml:space="preserve"> (</w:t>
      </w:r>
      <w:hyperlink r:id="rId8" w:history="1">
        <w:r w:rsidRPr="00E842CC">
          <w:rPr>
            <w:rStyle w:val="Hyperlink"/>
            <w:rFonts w:eastAsia="Garamond" w:cs="Arial"/>
            <w:sz w:val="18"/>
            <w:szCs w:val="18"/>
          </w:rPr>
          <w:t>www.coperion.com</w:t>
        </w:r>
      </w:hyperlink>
      <w:r w:rsidRPr="00B02181">
        <w:rPr>
          <w:rFonts w:eastAsia="Garamond" w:cs="Arial"/>
          <w:sz w:val="18"/>
          <w:szCs w:val="18"/>
        </w:rPr>
        <w:t xml:space="preserve">) ist ein weltweit führendes Industrie- und Technologieunternehmen in den Bereichen </w:t>
      </w:r>
      <w:proofErr w:type="spellStart"/>
      <w:r w:rsidRPr="00B02181">
        <w:rPr>
          <w:rFonts w:eastAsia="Garamond" w:cs="Arial"/>
          <w:sz w:val="18"/>
          <w:szCs w:val="18"/>
        </w:rPr>
        <w:t>Compoundier</w:t>
      </w:r>
      <w:proofErr w:type="spellEnd"/>
      <w:r w:rsidRPr="00B02181">
        <w:rPr>
          <w:rFonts w:eastAsia="Garamond" w:cs="Arial"/>
          <w:sz w:val="18"/>
          <w:szCs w:val="18"/>
        </w:rPr>
        <w:t xml:space="preserve">- und </w:t>
      </w:r>
      <w:proofErr w:type="spellStart"/>
      <w:r w:rsidRPr="00B02181">
        <w:rPr>
          <w:rFonts w:eastAsia="Garamond" w:cs="Arial"/>
          <w:sz w:val="18"/>
          <w:szCs w:val="18"/>
        </w:rPr>
        <w:t>Extrusionsanlagen</w:t>
      </w:r>
      <w:proofErr w:type="spellEnd"/>
      <w:r w:rsidRPr="00B02181">
        <w:rPr>
          <w:rFonts w:eastAsia="Garamond" w:cs="Arial"/>
          <w:sz w:val="18"/>
          <w:szCs w:val="18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über 5.000 Mitarbeiter in seinen drei Geschäftsbereichen Polymer, Food, Health &amp; Nutrition und </w:t>
      </w:r>
      <w:proofErr w:type="spellStart"/>
      <w:r w:rsidRPr="00B02181">
        <w:rPr>
          <w:rFonts w:eastAsia="Garamond" w:cs="Arial"/>
          <w:sz w:val="18"/>
          <w:szCs w:val="18"/>
        </w:rPr>
        <w:t>Aftermarket</w:t>
      </w:r>
      <w:proofErr w:type="spellEnd"/>
      <w:r w:rsidRPr="00B02181">
        <w:rPr>
          <w:rFonts w:eastAsia="Garamond" w:cs="Arial"/>
          <w:sz w:val="18"/>
          <w:szCs w:val="18"/>
        </w:rPr>
        <w:t xml:space="preserve">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9" w:history="1">
        <w:r w:rsidRPr="00E842CC">
          <w:rPr>
            <w:rStyle w:val="Hyperlink"/>
            <w:rFonts w:eastAsia="Garamond" w:cs="Arial"/>
            <w:sz w:val="18"/>
            <w:szCs w:val="18"/>
          </w:rPr>
          <w:t>www.hillenbrand.com</w:t>
        </w:r>
      </w:hyperlink>
      <w:r>
        <w:rPr>
          <w:rFonts w:eastAsia="Garamond" w:cs="Arial"/>
          <w:sz w:val="18"/>
          <w:szCs w:val="18"/>
        </w:rPr>
        <w:t xml:space="preserve"> </w:t>
      </w:r>
    </w:p>
    <w:p w14:paraId="134EF12E" w14:textId="77777777" w:rsidR="00024EA1" w:rsidRDefault="00024EA1" w:rsidP="00024EA1">
      <w:pPr>
        <w:spacing w:before="240"/>
        <w:rPr>
          <w:rFonts w:eastAsia="Garamond" w:cs="Arial"/>
          <w:sz w:val="18"/>
          <w:szCs w:val="18"/>
        </w:rPr>
      </w:pPr>
    </w:p>
    <w:p w14:paraId="56873CF0" w14:textId="77777777" w:rsidR="00024EA1" w:rsidRPr="006472B5" w:rsidRDefault="00024EA1" w:rsidP="00024EA1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1D39AB1E" w14:textId="77777777" w:rsidR="00024EA1" w:rsidRPr="006472B5" w:rsidRDefault="00024EA1" w:rsidP="00024EA1">
      <w:pPr>
        <w:pStyle w:val="Trennung"/>
        <w:spacing w:before="240" w:after="240"/>
      </w:pPr>
    </w:p>
    <w:p w14:paraId="48664EE7" w14:textId="77777777" w:rsidR="00024EA1" w:rsidRPr="006472B5" w:rsidRDefault="00024EA1" w:rsidP="00024EA1">
      <w:pPr>
        <w:pStyle w:val="Internet"/>
        <w:pBdr>
          <w:bottom w:val="single" w:sz="8" w:space="0" w:color="auto"/>
        </w:pBdr>
        <w:ind w:right="-113"/>
      </w:pPr>
      <w:r w:rsidRPr="006472B5">
        <w:rPr>
          <w:sz w:val="6"/>
        </w:rPr>
        <w:br/>
      </w:r>
      <w:r w:rsidRPr="006472B5">
        <w:t xml:space="preserve">Liebe Kolleginnen und Kollegen, </w:t>
      </w:r>
      <w:r w:rsidRPr="006472B5">
        <w:br/>
        <w:t xml:space="preserve">Sie finden diese </w:t>
      </w:r>
      <w:r w:rsidRPr="006472B5">
        <w:rPr>
          <w:u w:val="single"/>
        </w:rPr>
        <w:t>Pressemitteilung in deutscher</w:t>
      </w:r>
      <w:r>
        <w:rPr>
          <w:u w:val="single"/>
        </w:rPr>
        <w:t xml:space="preserve"> und</w:t>
      </w:r>
      <w:r w:rsidRPr="006472B5">
        <w:rPr>
          <w:u w:val="single"/>
        </w:rPr>
        <w:t xml:space="preserve"> englischer</w:t>
      </w:r>
      <w:r>
        <w:rPr>
          <w:u w:val="single"/>
        </w:rPr>
        <w:t xml:space="preserve"> </w:t>
      </w:r>
      <w:r w:rsidRPr="006472B5">
        <w:rPr>
          <w:u w:val="single"/>
        </w:rPr>
        <w:t>Sprache</w:t>
      </w:r>
      <w:r w:rsidRPr="006472B5">
        <w:t xml:space="preserve"> und </w:t>
      </w:r>
      <w:r w:rsidRPr="006472B5">
        <w:rPr>
          <w:u w:val="single"/>
        </w:rPr>
        <w:t>die Farbbilder in druckfähiger Qualität</w:t>
      </w:r>
      <w:r w:rsidRPr="006472B5">
        <w:t xml:space="preserve"> zum Herunterladen im Internet unter </w:t>
      </w:r>
    </w:p>
    <w:p w14:paraId="17EDC5D1" w14:textId="77777777" w:rsidR="00024EA1" w:rsidRPr="006472B5" w:rsidRDefault="00024EA1" w:rsidP="00024EA1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6472B5">
        <w:rPr>
          <w:rStyle w:val="Hyperlink"/>
        </w:rPr>
        <w:t>https://www.coperion.com/de/news-media/pressemitteilungen/</w:t>
      </w:r>
      <w:bookmarkStart w:id="6" w:name="OLE_LINK1"/>
    </w:p>
    <w:bookmarkEnd w:id="6"/>
    <w:p w14:paraId="17CAAADC" w14:textId="77777777" w:rsidR="00024EA1" w:rsidRPr="006472B5" w:rsidRDefault="00024EA1" w:rsidP="00024EA1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6472B5">
        <w:rPr>
          <w:sz w:val="6"/>
        </w:rPr>
        <w:t xml:space="preserve">  .</w:t>
      </w:r>
    </w:p>
    <w:p w14:paraId="55097BC8" w14:textId="77777777" w:rsidR="00024EA1" w:rsidRDefault="00024EA1" w:rsidP="00024EA1">
      <w:pPr>
        <w:pStyle w:val="Beleg"/>
        <w:spacing w:before="360"/>
      </w:pPr>
    </w:p>
    <w:p w14:paraId="67DE9AE5" w14:textId="77777777" w:rsidR="00024EA1" w:rsidRPr="006472B5" w:rsidRDefault="00024EA1" w:rsidP="00024EA1">
      <w:pPr>
        <w:pStyle w:val="Beleg"/>
        <w:spacing w:before="360"/>
      </w:pPr>
      <w:r w:rsidRPr="006472B5">
        <w:t xml:space="preserve">Redaktioneller Kontakt und Belegexemplare: </w:t>
      </w:r>
    </w:p>
    <w:p w14:paraId="61E92AF7" w14:textId="77777777" w:rsidR="00024EA1" w:rsidRPr="009F609A" w:rsidRDefault="00024EA1" w:rsidP="00024EA1">
      <w:pPr>
        <w:pStyle w:val="Konsens"/>
        <w:spacing w:before="120"/>
        <w:rPr>
          <w:rStyle w:val="Hyperlink"/>
          <w:szCs w:val="22"/>
        </w:rPr>
      </w:pPr>
      <w:r w:rsidRPr="003E54D8">
        <w:t xml:space="preserve">Dr. Jörg Wolters, KONSENS Public Relations GmbH &amp; Co. </w:t>
      </w:r>
      <w:r w:rsidRPr="009E5404">
        <w:t>KG,</w:t>
      </w:r>
      <w:r w:rsidRPr="009E5404">
        <w:br/>
        <w:t xml:space="preserve">Hans-Böckler-Str. </w:t>
      </w:r>
      <w:r w:rsidRPr="009F609A">
        <w:t>20, D - 63811 Stockstadt am Main</w:t>
      </w:r>
      <w:r w:rsidRPr="009F609A">
        <w:br/>
        <w:t xml:space="preserve">Tel.: +49 (0)60 </w:t>
      </w:r>
      <w:r>
        <w:t>27/99 00 5-0</w:t>
      </w:r>
      <w:r>
        <w:br/>
      </w:r>
      <w:proofErr w:type="spellStart"/>
      <w:r w:rsidRPr="009F609A">
        <w:t>E-mail</w:t>
      </w:r>
      <w:proofErr w:type="spellEnd"/>
      <w:r w:rsidRPr="009F609A">
        <w:t>: mail@konsens.de, Internet: www.konsens.de</w:t>
      </w:r>
    </w:p>
    <w:p w14:paraId="49223586" w14:textId="77777777" w:rsidR="00024EA1" w:rsidRDefault="00024EA1" w:rsidP="00024EA1">
      <w:pPr>
        <w:pStyle w:val="Kopfzeile"/>
        <w:keepNext/>
        <w:spacing w:before="120" w:line="360" w:lineRule="auto"/>
        <w:rPr>
          <w:noProof/>
        </w:rPr>
      </w:pPr>
    </w:p>
    <w:p w14:paraId="406C2FD2" w14:textId="77777777" w:rsidR="00024EA1" w:rsidRDefault="00024EA1" w:rsidP="00024EA1">
      <w:pPr>
        <w:pStyle w:val="Kopfzeile"/>
        <w:keepNext/>
        <w:spacing w:before="120" w:line="360" w:lineRule="auto"/>
        <w:rPr>
          <w:noProof/>
        </w:rPr>
      </w:pPr>
    </w:p>
    <w:p w14:paraId="11735279" w14:textId="6239F5FD" w:rsidR="00024EA1" w:rsidRPr="00B11176" w:rsidRDefault="00024EA1" w:rsidP="00024EA1">
      <w:pPr>
        <w:pStyle w:val="Kopfzeile"/>
        <w:keepNext/>
        <w:spacing w:before="120" w:line="360" w:lineRule="auto"/>
        <w:rPr>
          <w:noProof/>
        </w:rPr>
      </w:pPr>
    </w:p>
    <w:p w14:paraId="102FB4DE" w14:textId="77777777" w:rsidR="00024EA1" w:rsidRDefault="00024EA1" w:rsidP="00024EA1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</w:rPr>
      </w:pPr>
    </w:p>
    <w:p w14:paraId="3D55C43D" w14:textId="77777777" w:rsidR="00024EA1" w:rsidRDefault="00024EA1" w:rsidP="00024EA1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</w:rPr>
      </w:pPr>
    </w:p>
    <w:p w14:paraId="135633FC" w14:textId="59836FD0" w:rsidR="00024EA1" w:rsidRDefault="00024EA1" w:rsidP="00024EA1">
      <w:pPr>
        <w:pStyle w:val="Konsens"/>
        <w:spacing w:before="120"/>
        <w:ind w:left="0"/>
        <w:rPr>
          <w:rStyle w:val="Hyperlink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09D4C6" wp14:editId="7BF74E4A">
            <wp:simplePos x="0" y="0"/>
            <wp:positionH relativeFrom="page">
              <wp:posOffset>754380</wp:posOffset>
            </wp:positionH>
            <wp:positionV relativeFrom="paragraph">
              <wp:posOffset>158750</wp:posOffset>
            </wp:positionV>
            <wp:extent cx="6127750" cy="1866900"/>
            <wp:effectExtent l="0" t="0" r="6350" b="0"/>
            <wp:wrapTight wrapText="bothSides">
              <wp:wrapPolygon edited="0">
                <wp:start x="0" y="0"/>
                <wp:lineTo x="0" y="21380"/>
                <wp:lineTo x="21555" y="21380"/>
                <wp:lineTo x="21555" y="0"/>
                <wp:lineTo x="0" y="0"/>
              </wp:wrapPolygon>
            </wp:wrapTight>
            <wp:docPr id="2" name="Grafik 2" descr="Ein Bild, das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Maschine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" t="15573" r="7373" b="12853"/>
                    <a:stretch/>
                  </pic:blipFill>
                  <pic:spPr bwMode="auto">
                    <a:xfrm>
                      <a:off x="0" y="0"/>
                      <a:ext cx="612775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5024B" w14:textId="7C6EABFB" w:rsidR="00024EA1" w:rsidRPr="00024EA1" w:rsidRDefault="00024EA1" w:rsidP="00024EA1">
      <w:pPr>
        <w:pStyle w:val="Konsens"/>
        <w:spacing w:before="120" w:line="360" w:lineRule="auto"/>
        <w:ind w:left="0"/>
        <w:rPr>
          <w:color w:val="0000FF"/>
          <w:u w:val="single"/>
        </w:rPr>
      </w:pPr>
      <w:r w:rsidRPr="00024EA1">
        <w:rPr>
          <w:i/>
          <w:iCs/>
        </w:rPr>
        <w:t>Mit der ZSK</w:t>
      </w:r>
      <w:r>
        <w:rPr>
          <w:i/>
          <w:iCs/>
        </w:rPr>
        <w:t xml:space="preserve">-Technologie bietet Coperion die ideale und flexible Lösung für die verschiedenen Anforderungen bei der Herstellung unterschiedlicher Kabelcompounds. </w:t>
      </w:r>
    </w:p>
    <w:p w14:paraId="0568FAC2" w14:textId="77777777" w:rsidR="00024EA1" w:rsidRDefault="00024EA1" w:rsidP="00024EA1">
      <w:pPr>
        <w:pStyle w:val="Beschriftung"/>
        <w:spacing w:after="0" w:line="360" w:lineRule="auto"/>
        <w:rPr>
          <w:rFonts w:eastAsiaTheme="minorEastAsia"/>
          <w:iCs w:val="0"/>
          <w:color w:val="auto"/>
          <w:sz w:val="22"/>
          <w:szCs w:val="22"/>
        </w:rPr>
      </w:pPr>
      <w:r w:rsidRPr="005B1310">
        <w:rPr>
          <w:rFonts w:eastAsiaTheme="minorEastAsia"/>
          <w:iCs w:val="0"/>
          <w:color w:val="auto"/>
          <w:sz w:val="22"/>
          <w:szCs w:val="22"/>
        </w:rPr>
        <w:t xml:space="preserve">Foto: </w:t>
      </w:r>
      <w:r>
        <w:rPr>
          <w:rFonts w:eastAsiaTheme="minorEastAsia"/>
          <w:iCs w:val="0"/>
          <w:color w:val="auto"/>
          <w:sz w:val="22"/>
          <w:szCs w:val="22"/>
        </w:rPr>
        <w:t>Coperion, Stuttgart/Deutschland</w:t>
      </w:r>
    </w:p>
    <w:p w14:paraId="2768AAC3" w14:textId="77777777" w:rsidR="00024EA1" w:rsidRDefault="00024EA1" w:rsidP="00024EA1"/>
    <w:p w14:paraId="1C14D154" w14:textId="77777777" w:rsidR="00024EA1" w:rsidRPr="00197E1D" w:rsidRDefault="00024EA1" w:rsidP="0029560F">
      <w:pPr>
        <w:pStyle w:val="text"/>
        <w:spacing w:before="240"/>
      </w:pPr>
    </w:p>
    <w:p w14:paraId="1EF3B180" w14:textId="77777777" w:rsidR="00104A60" w:rsidRPr="00197E1D" w:rsidRDefault="00104A60" w:rsidP="0029560F">
      <w:pPr>
        <w:pStyle w:val="text"/>
        <w:spacing w:before="240"/>
      </w:pPr>
    </w:p>
    <w:p w14:paraId="2853E923" w14:textId="29B0D4E7" w:rsidR="00345993" w:rsidRPr="00197E1D" w:rsidRDefault="00345993" w:rsidP="001935CB">
      <w:pPr>
        <w:spacing w:line="360" w:lineRule="auto"/>
        <w:rPr>
          <w:highlight w:val="yellow"/>
        </w:rPr>
      </w:pPr>
    </w:p>
    <w:sectPr w:rsidR="00345993" w:rsidRPr="00197E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134" w:bottom="993" w:left="1418" w:header="737" w:footer="567" w:gutter="0"/>
      <w:cols w:space="72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040D" w14:textId="77777777" w:rsidR="0080439C" w:rsidRPr="00197E1D" w:rsidRDefault="0080439C">
      <w:r w:rsidRPr="00197E1D">
        <w:separator/>
      </w:r>
    </w:p>
  </w:endnote>
  <w:endnote w:type="continuationSeparator" w:id="0">
    <w:p w14:paraId="1E9548D6" w14:textId="77777777" w:rsidR="0080439C" w:rsidRPr="00197E1D" w:rsidRDefault="0080439C">
      <w:r w:rsidRPr="00197E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3"/>
      <w:gridCol w:w="1750"/>
      <w:gridCol w:w="566"/>
    </w:tblGrid>
    <w:tr w:rsidR="00A346D3" w:rsidRPr="00197E1D" w14:paraId="1A87AEF2" w14:textId="77777777">
      <w:trPr>
        <w:cantSplit/>
      </w:trPr>
      <w:tc>
        <w:tcPr>
          <w:tcW w:w="7393" w:type="dxa"/>
          <w:shd w:val="clear" w:color="auto" w:fill="auto"/>
          <w:vAlign w:val="bottom"/>
        </w:tcPr>
        <w:p w14:paraId="1F9C736F" w14:textId="77777777" w:rsidR="00A346D3" w:rsidRPr="00197E1D" w:rsidRDefault="00A346D3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0" w:type="dxa"/>
          <w:shd w:val="clear" w:color="auto" w:fill="auto"/>
          <w:vAlign w:val="bottom"/>
        </w:tcPr>
        <w:p w14:paraId="50053D9E" w14:textId="13735905" w:rsidR="00A346D3" w:rsidRPr="00197E1D" w:rsidRDefault="00A346D3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197E1D">
            <w:rPr>
              <w:sz w:val="14"/>
            </w:rPr>
            <w:t xml:space="preserve">Seite </w:t>
          </w:r>
          <w:r w:rsidRPr="00197E1D">
            <w:rPr>
              <w:sz w:val="14"/>
            </w:rPr>
            <w:fldChar w:fldCharType="begin"/>
          </w:r>
          <w:r w:rsidRPr="00197E1D">
            <w:rPr>
              <w:sz w:val="14"/>
            </w:rPr>
            <w:instrText xml:space="preserve"> PAGE </w:instrText>
          </w:r>
          <w:r w:rsidRPr="00197E1D">
            <w:rPr>
              <w:sz w:val="14"/>
            </w:rPr>
            <w:fldChar w:fldCharType="separate"/>
          </w:r>
          <w:r w:rsidR="00197E1D">
            <w:rPr>
              <w:noProof/>
              <w:sz w:val="14"/>
            </w:rPr>
            <w:t>2</w:t>
          </w:r>
          <w:r w:rsidRPr="00197E1D">
            <w:rPr>
              <w:sz w:val="14"/>
            </w:rPr>
            <w:fldChar w:fldCharType="end"/>
          </w:r>
          <w:r w:rsidRPr="00197E1D">
            <w:rPr>
              <w:sz w:val="14"/>
            </w:rPr>
            <w:t xml:space="preserve"> von </w:t>
          </w:r>
          <w:r w:rsidRPr="00197E1D">
            <w:rPr>
              <w:sz w:val="14"/>
            </w:rPr>
            <w:fldChar w:fldCharType="begin"/>
          </w:r>
          <w:r w:rsidRPr="00197E1D">
            <w:rPr>
              <w:sz w:val="14"/>
            </w:rPr>
            <w:instrText xml:space="preserve"> NUMPAGES </w:instrText>
          </w:r>
          <w:r w:rsidRPr="00197E1D">
            <w:rPr>
              <w:sz w:val="14"/>
            </w:rPr>
            <w:fldChar w:fldCharType="separate"/>
          </w:r>
          <w:r w:rsidR="00197E1D">
            <w:rPr>
              <w:noProof/>
              <w:sz w:val="14"/>
            </w:rPr>
            <w:t>2</w:t>
          </w:r>
          <w:r w:rsidRPr="00197E1D">
            <w:rPr>
              <w:sz w:val="14"/>
            </w:rPr>
            <w:fldChar w:fldCharType="end"/>
          </w:r>
        </w:p>
      </w:tc>
      <w:tc>
        <w:tcPr>
          <w:tcW w:w="566" w:type="dxa"/>
          <w:shd w:val="clear" w:color="auto" w:fill="auto"/>
          <w:vAlign w:val="bottom"/>
        </w:tcPr>
        <w:p w14:paraId="7419BD7F" w14:textId="77777777" w:rsidR="00A346D3" w:rsidRPr="00197E1D" w:rsidRDefault="00A346D3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624F2C7D" w14:textId="77777777" w:rsidR="00A346D3" w:rsidRPr="00197E1D" w:rsidRDefault="00A346D3">
    <w:pPr>
      <w:pStyle w:val="Fuzeile"/>
      <w:tabs>
        <w:tab w:val="clear" w:pos="9072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7"/>
      <w:gridCol w:w="2835"/>
    </w:tblGrid>
    <w:tr w:rsidR="00A346D3" w:rsidRPr="00197E1D" w14:paraId="5AA408F5" w14:textId="77777777">
      <w:tc>
        <w:tcPr>
          <w:tcW w:w="7427" w:type="dxa"/>
          <w:shd w:val="clear" w:color="auto" w:fill="auto"/>
          <w:vAlign w:val="bottom"/>
        </w:tcPr>
        <w:p w14:paraId="34C00FB7" w14:textId="77777777" w:rsidR="00A346D3" w:rsidRPr="00197E1D" w:rsidRDefault="00A346D3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shd w:val="clear" w:color="auto" w:fill="auto"/>
        </w:tcPr>
        <w:p w14:paraId="4727BDAA" w14:textId="77777777" w:rsidR="00A346D3" w:rsidRPr="00197E1D" w:rsidRDefault="00A346D3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61F895EA" w14:textId="77777777" w:rsidR="00A346D3" w:rsidRPr="00197E1D" w:rsidRDefault="00A346D3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59E8" w14:textId="77777777" w:rsidR="0080439C" w:rsidRPr="00197E1D" w:rsidRDefault="0080439C">
      <w:r w:rsidRPr="00197E1D">
        <w:separator/>
      </w:r>
    </w:p>
  </w:footnote>
  <w:footnote w:type="continuationSeparator" w:id="0">
    <w:p w14:paraId="654E593C" w14:textId="77777777" w:rsidR="0080439C" w:rsidRPr="00197E1D" w:rsidRDefault="0080439C">
      <w:r w:rsidRPr="00197E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27"/>
      <w:gridCol w:w="3003"/>
    </w:tblGrid>
    <w:tr w:rsidR="00A346D3" w:rsidRPr="00197E1D" w14:paraId="21272BEA" w14:textId="77777777">
      <w:trPr>
        <w:trHeight w:hRule="exact" w:val="794"/>
      </w:trPr>
      <w:tc>
        <w:tcPr>
          <w:tcW w:w="7327" w:type="dxa"/>
          <w:shd w:val="clear" w:color="auto" w:fill="auto"/>
          <w:vAlign w:val="bottom"/>
        </w:tcPr>
        <w:p w14:paraId="4383E466" w14:textId="77777777" w:rsidR="00A346D3" w:rsidRPr="00197E1D" w:rsidRDefault="00043C2A">
          <w:pPr>
            <w:pStyle w:val="Kopfzeile"/>
            <w:widowControl w:val="0"/>
          </w:pPr>
          <w:r w:rsidRPr="00197E1D">
            <w:rPr>
              <w:noProof/>
              <w:lang w:eastAsia="de-DE"/>
            </w:rPr>
            <w:drawing>
              <wp:inline distT="0" distB="0" distL="0" distR="0" wp14:anchorId="1821E67F" wp14:editId="67944A36">
                <wp:extent cx="2101850" cy="43815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dxa"/>
          <w:shd w:val="clear" w:color="auto" w:fill="auto"/>
          <w:vAlign w:val="bottom"/>
        </w:tcPr>
        <w:p w14:paraId="35DE0308" w14:textId="72C4E933" w:rsidR="00A346D3" w:rsidRPr="00197E1D" w:rsidRDefault="00A346D3">
          <w:pPr>
            <w:pStyle w:val="Kopfzeile"/>
            <w:tabs>
              <w:tab w:val="left" w:pos="5273"/>
              <w:tab w:val="left" w:pos="6480"/>
            </w:tabs>
          </w:pPr>
        </w:p>
      </w:tc>
    </w:tr>
    <w:tr w:rsidR="00A346D3" w:rsidRPr="00197E1D" w14:paraId="61C94C95" w14:textId="77777777">
      <w:tblPrEx>
        <w:tblCellMar>
          <w:left w:w="68" w:type="dxa"/>
        </w:tblCellMar>
      </w:tblPrEx>
      <w:trPr>
        <w:trHeight w:hRule="exact" w:val="1181"/>
      </w:trPr>
      <w:tc>
        <w:tcPr>
          <w:tcW w:w="7327" w:type="dxa"/>
          <w:shd w:val="clear" w:color="auto" w:fill="auto"/>
          <w:vAlign w:val="bottom"/>
        </w:tcPr>
        <w:p w14:paraId="76CC79F6" w14:textId="7024B112" w:rsidR="00A346D3" w:rsidRPr="00197E1D" w:rsidRDefault="00A170B6" w:rsidP="00833B1D">
          <w:pPr>
            <w:pStyle w:val="Kopfzeile"/>
            <w:widowControl w:val="0"/>
          </w:pPr>
          <w:bookmarkStart w:id="7" w:name="HeaderPage2Date"/>
          <w:bookmarkEnd w:id="7"/>
          <w:r>
            <w:t>April</w:t>
          </w:r>
          <w:r w:rsidR="001413DF" w:rsidRPr="00197E1D">
            <w:t xml:space="preserve"> 2024</w:t>
          </w:r>
        </w:p>
      </w:tc>
      <w:tc>
        <w:tcPr>
          <w:tcW w:w="3003" w:type="dxa"/>
          <w:shd w:val="clear" w:color="auto" w:fill="auto"/>
          <w:vAlign w:val="bottom"/>
        </w:tcPr>
        <w:p w14:paraId="1D6FB6EC" w14:textId="77777777" w:rsidR="00A346D3" w:rsidRPr="00197E1D" w:rsidRDefault="00A346D3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028BC999" w14:textId="77777777" w:rsidR="00A346D3" w:rsidRPr="00197E1D" w:rsidRDefault="00A346D3">
    <w:pPr>
      <w:pStyle w:val="Kopfzeile"/>
    </w:pPr>
    <w:bookmarkStart w:id="9" w:name="Nummer"/>
    <w:bookmarkEnd w:id="9"/>
  </w:p>
  <w:p w14:paraId="47C1A169" w14:textId="77777777" w:rsidR="00A346D3" w:rsidRPr="00197E1D" w:rsidRDefault="00A346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5"/>
    </w:tblGrid>
    <w:tr w:rsidR="00A346D3" w:rsidRPr="00197E1D" w14:paraId="2D3180E9" w14:textId="77777777">
      <w:trPr>
        <w:trHeight w:hRule="exact" w:val="794"/>
      </w:trPr>
      <w:tc>
        <w:tcPr>
          <w:tcW w:w="7334" w:type="dxa"/>
          <w:shd w:val="clear" w:color="auto" w:fill="auto"/>
          <w:vAlign w:val="bottom"/>
        </w:tcPr>
        <w:p w14:paraId="20D10DB4" w14:textId="77777777" w:rsidR="00A346D3" w:rsidRPr="00197E1D" w:rsidRDefault="00043C2A">
          <w:pPr>
            <w:pStyle w:val="Kopfzeile"/>
            <w:widowControl w:val="0"/>
          </w:pPr>
          <w:r w:rsidRPr="00197E1D">
            <w:rPr>
              <w:noProof/>
              <w:lang w:eastAsia="de-DE"/>
            </w:rPr>
            <w:drawing>
              <wp:inline distT="0" distB="0" distL="0" distR="0" wp14:anchorId="585ED54A" wp14:editId="49294DD3">
                <wp:extent cx="2101850" cy="43815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shd w:val="clear" w:color="auto" w:fill="auto"/>
          <w:vAlign w:val="bottom"/>
        </w:tcPr>
        <w:p w14:paraId="0F077C20" w14:textId="5E580BAE" w:rsidR="00A346D3" w:rsidRPr="00197E1D" w:rsidRDefault="00A346D3">
          <w:pPr>
            <w:pStyle w:val="Kopfzeile"/>
            <w:tabs>
              <w:tab w:val="left" w:pos="5273"/>
              <w:tab w:val="left" w:pos="6480"/>
            </w:tabs>
            <w:spacing w:after="10"/>
          </w:pPr>
        </w:p>
      </w:tc>
    </w:tr>
    <w:tr w:rsidR="00A346D3" w:rsidRPr="00197E1D" w14:paraId="702AA8C7" w14:textId="77777777">
      <w:tblPrEx>
        <w:tblCellMar>
          <w:left w:w="0" w:type="dxa"/>
        </w:tblCellMar>
      </w:tblPrEx>
      <w:trPr>
        <w:trHeight w:hRule="exact" w:val="1047"/>
      </w:trPr>
      <w:tc>
        <w:tcPr>
          <w:tcW w:w="7334" w:type="dxa"/>
          <w:shd w:val="clear" w:color="auto" w:fill="auto"/>
          <w:vAlign w:val="bottom"/>
        </w:tcPr>
        <w:p w14:paraId="5F2B47B4" w14:textId="77777777" w:rsidR="00A346D3" w:rsidRPr="00197E1D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A6AB529" w14:textId="77777777" w:rsidR="00A346D3" w:rsidRPr="00197E1D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AB4A789" w14:textId="77777777" w:rsidR="00A346D3" w:rsidRPr="00197E1D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5" w:type="dxa"/>
          <w:shd w:val="clear" w:color="auto" w:fill="auto"/>
          <w:vAlign w:val="bottom"/>
        </w:tcPr>
        <w:p w14:paraId="4F8BEABE" w14:textId="77777777" w:rsidR="00A346D3" w:rsidRPr="00197E1D" w:rsidRDefault="00A346D3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B948CD" w14:textId="77777777" w:rsidR="00A346D3" w:rsidRPr="00197E1D" w:rsidRDefault="00A346D3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2F99BEFF" w14:textId="77777777" w:rsidR="00A346D3" w:rsidRPr="00197E1D" w:rsidRDefault="00A346D3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pStyle w:val="berschrift3"/>
      <w:lvlText w:val="%2.%3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pStyle w:val="berschrift4"/>
      <w:lvlText w:val="%2.%3.%4"/>
      <w:lvlJc w:val="left"/>
      <w:pPr>
        <w:tabs>
          <w:tab w:val="num" w:pos="0"/>
        </w:tabs>
        <w:ind w:left="567" w:firstLine="0"/>
      </w:pPr>
    </w:lvl>
    <w:lvl w:ilvl="4">
      <w:start w:val="1"/>
      <w:numFmt w:val="decimal"/>
      <w:pStyle w:val="berschrift5"/>
      <w:lvlText w:val="%2.%3.%4.%5"/>
      <w:lvlJc w:val="left"/>
      <w:pPr>
        <w:tabs>
          <w:tab w:val="num" w:pos="0"/>
        </w:tabs>
        <w:ind w:left="567" w:firstLine="0"/>
      </w:pPr>
    </w:lvl>
    <w:lvl w:ilvl="5">
      <w:start w:val="1"/>
      <w:numFmt w:val="decimal"/>
      <w:pStyle w:val="berschrift6"/>
      <w:lvlText w:val="%2.%3.%4.%5.%6"/>
      <w:lvlJc w:val="left"/>
      <w:pPr>
        <w:tabs>
          <w:tab w:val="num" w:pos="0"/>
        </w:tabs>
        <w:ind w:left="567" w:firstLine="0"/>
      </w:pPr>
    </w:lvl>
    <w:lvl w:ilvl="6">
      <w:start w:val="1"/>
      <w:numFmt w:val="decimal"/>
      <w:pStyle w:val="berschrift7"/>
      <w:lvlText w:val="%2.%3.%4.%5.%6.%7"/>
      <w:lvlJc w:val="left"/>
      <w:pPr>
        <w:tabs>
          <w:tab w:val="num" w:pos="0"/>
        </w:tabs>
        <w:ind w:left="567" w:firstLine="0"/>
      </w:pPr>
    </w:lvl>
    <w:lvl w:ilvl="7">
      <w:start w:val="1"/>
      <w:numFmt w:val="decimal"/>
      <w:pStyle w:val="berschrift8"/>
      <w:lvlText w:val="%2.%3.%4.%5.%6.%7.%8"/>
      <w:lvlJc w:val="left"/>
      <w:pPr>
        <w:tabs>
          <w:tab w:val="num" w:pos="0"/>
        </w:tabs>
        <w:ind w:left="567" w:firstLine="0"/>
      </w:pPr>
    </w:lvl>
    <w:lvl w:ilvl="8">
      <w:start w:val="1"/>
      <w:numFmt w:val="decimal"/>
      <w:pStyle w:val="berschrift9"/>
      <w:lvlText w:val="%2.%3.%4.%5.%6.%7.%8.%9"/>
      <w:lvlJc w:val="left"/>
      <w:pPr>
        <w:tabs>
          <w:tab w:val="num" w:pos="0"/>
        </w:tabs>
        <w:ind w:left="567" w:firstLine="0"/>
      </w:pPr>
    </w:lvl>
  </w:abstractNum>
  <w:num w:numId="1" w16cid:durableId="20016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3"/>
    <w:rsid w:val="00010215"/>
    <w:rsid w:val="00012DD4"/>
    <w:rsid w:val="00022D2C"/>
    <w:rsid w:val="00024EA1"/>
    <w:rsid w:val="00043C2A"/>
    <w:rsid w:val="00057ECB"/>
    <w:rsid w:val="00063B6B"/>
    <w:rsid w:val="0008232E"/>
    <w:rsid w:val="0008330C"/>
    <w:rsid w:val="00091747"/>
    <w:rsid w:val="000A221D"/>
    <w:rsid w:val="000C3822"/>
    <w:rsid w:val="000E58FE"/>
    <w:rsid w:val="00101EFA"/>
    <w:rsid w:val="00104A60"/>
    <w:rsid w:val="0012384A"/>
    <w:rsid w:val="00133E77"/>
    <w:rsid w:val="001413DF"/>
    <w:rsid w:val="00147DCB"/>
    <w:rsid w:val="001626BF"/>
    <w:rsid w:val="001904E8"/>
    <w:rsid w:val="001935CB"/>
    <w:rsid w:val="00194A06"/>
    <w:rsid w:val="00197E1D"/>
    <w:rsid w:val="001A00DF"/>
    <w:rsid w:val="001A4CA0"/>
    <w:rsid w:val="001C599E"/>
    <w:rsid w:val="001E3832"/>
    <w:rsid w:val="002146A6"/>
    <w:rsid w:val="00216335"/>
    <w:rsid w:val="00217217"/>
    <w:rsid w:val="00221D73"/>
    <w:rsid w:val="00233CDD"/>
    <w:rsid w:val="00251144"/>
    <w:rsid w:val="00252134"/>
    <w:rsid w:val="0027320D"/>
    <w:rsid w:val="00287BE4"/>
    <w:rsid w:val="0029560F"/>
    <w:rsid w:val="002B45F9"/>
    <w:rsid w:val="002B649B"/>
    <w:rsid w:val="002E1D12"/>
    <w:rsid w:val="0031704F"/>
    <w:rsid w:val="00345993"/>
    <w:rsid w:val="00376A89"/>
    <w:rsid w:val="00380313"/>
    <w:rsid w:val="00390040"/>
    <w:rsid w:val="00392A08"/>
    <w:rsid w:val="0039764A"/>
    <w:rsid w:val="003B3584"/>
    <w:rsid w:val="003C5C71"/>
    <w:rsid w:val="003F3F84"/>
    <w:rsid w:val="003F78CC"/>
    <w:rsid w:val="00414820"/>
    <w:rsid w:val="0042109B"/>
    <w:rsid w:val="00432581"/>
    <w:rsid w:val="00460704"/>
    <w:rsid w:val="00470C5E"/>
    <w:rsid w:val="00481101"/>
    <w:rsid w:val="004944AD"/>
    <w:rsid w:val="004B5D13"/>
    <w:rsid w:val="004C7642"/>
    <w:rsid w:val="004E22F8"/>
    <w:rsid w:val="004F214C"/>
    <w:rsid w:val="005021FB"/>
    <w:rsid w:val="005033CE"/>
    <w:rsid w:val="005363DB"/>
    <w:rsid w:val="005443B8"/>
    <w:rsid w:val="005567F1"/>
    <w:rsid w:val="00572857"/>
    <w:rsid w:val="00575A90"/>
    <w:rsid w:val="005919E9"/>
    <w:rsid w:val="00592DE3"/>
    <w:rsid w:val="005B1534"/>
    <w:rsid w:val="005B1563"/>
    <w:rsid w:val="005E0F96"/>
    <w:rsid w:val="005E6D00"/>
    <w:rsid w:val="005E7A45"/>
    <w:rsid w:val="005F695F"/>
    <w:rsid w:val="005F7831"/>
    <w:rsid w:val="00604D98"/>
    <w:rsid w:val="006245D0"/>
    <w:rsid w:val="00643F48"/>
    <w:rsid w:val="00654EA2"/>
    <w:rsid w:val="00665C4E"/>
    <w:rsid w:val="006707C3"/>
    <w:rsid w:val="006A201D"/>
    <w:rsid w:val="006B20DF"/>
    <w:rsid w:val="006D79A9"/>
    <w:rsid w:val="006F0044"/>
    <w:rsid w:val="00701BB6"/>
    <w:rsid w:val="007142B2"/>
    <w:rsid w:val="00714C5C"/>
    <w:rsid w:val="00717029"/>
    <w:rsid w:val="00740807"/>
    <w:rsid w:val="00766327"/>
    <w:rsid w:val="00773016"/>
    <w:rsid w:val="00775453"/>
    <w:rsid w:val="007842B1"/>
    <w:rsid w:val="00785AE0"/>
    <w:rsid w:val="00787E8B"/>
    <w:rsid w:val="00791949"/>
    <w:rsid w:val="0079398E"/>
    <w:rsid w:val="007A5DF0"/>
    <w:rsid w:val="007A7861"/>
    <w:rsid w:val="007B7B80"/>
    <w:rsid w:val="007C5494"/>
    <w:rsid w:val="007C7E48"/>
    <w:rsid w:val="007D2FA4"/>
    <w:rsid w:val="007D350E"/>
    <w:rsid w:val="007D3804"/>
    <w:rsid w:val="007E1C3A"/>
    <w:rsid w:val="007E4380"/>
    <w:rsid w:val="007F5941"/>
    <w:rsid w:val="00802AB5"/>
    <w:rsid w:val="0080439C"/>
    <w:rsid w:val="008306F6"/>
    <w:rsid w:val="0083097A"/>
    <w:rsid w:val="00833B1D"/>
    <w:rsid w:val="008349A4"/>
    <w:rsid w:val="0084018F"/>
    <w:rsid w:val="00845C45"/>
    <w:rsid w:val="00850C9E"/>
    <w:rsid w:val="008615D4"/>
    <w:rsid w:val="00866123"/>
    <w:rsid w:val="00867E20"/>
    <w:rsid w:val="008712EF"/>
    <w:rsid w:val="00872761"/>
    <w:rsid w:val="0087780D"/>
    <w:rsid w:val="00886CE4"/>
    <w:rsid w:val="00891529"/>
    <w:rsid w:val="0089306D"/>
    <w:rsid w:val="00894E5C"/>
    <w:rsid w:val="008A0877"/>
    <w:rsid w:val="008A4719"/>
    <w:rsid w:val="008C19CA"/>
    <w:rsid w:val="008D7212"/>
    <w:rsid w:val="008E1DE2"/>
    <w:rsid w:val="008E5AA9"/>
    <w:rsid w:val="009037E3"/>
    <w:rsid w:val="00905B5E"/>
    <w:rsid w:val="009105DD"/>
    <w:rsid w:val="00913A08"/>
    <w:rsid w:val="00933715"/>
    <w:rsid w:val="009337B4"/>
    <w:rsid w:val="009411A4"/>
    <w:rsid w:val="0094526D"/>
    <w:rsid w:val="00957D21"/>
    <w:rsid w:val="0096174E"/>
    <w:rsid w:val="00965CF8"/>
    <w:rsid w:val="009661E6"/>
    <w:rsid w:val="00970206"/>
    <w:rsid w:val="009737AD"/>
    <w:rsid w:val="009743CD"/>
    <w:rsid w:val="00981F5A"/>
    <w:rsid w:val="00990788"/>
    <w:rsid w:val="00996A54"/>
    <w:rsid w:val="009C1ADB"/>
    <w:rsid w:val="009C5DE1"/>
    <w:rsid w:val="009D3519"/>
    <w:rsid w:val="00A06182"/>
    <w:rsid w:val="00A170B6"/>
    <w:rsid w:val="00A338F4"/>
    <w:rsid w:val="00A346D3"/>
    <w:rsid w:val="00A547C1"/>
    <w:rsid w:val="00A548C7"/>
    <w:rsid w:val="00A6007C"/>
    <w:rsid w:val="00A71BEF"/>
    <w:rsid w:val="00A7441E"/>
    <w:rsid w:val="00A904A6"/>
    <w:rsid w:val="00A92B18"/>
    <w:rsid w:val="00AA6D5D"/>
    <w:rsid w:val="00AE4746"/>
    <w:rsid w:val="00AE7374"/>
    <w:rsid w:val="00AF0439"/>
    <w:rsid w:val="00AF260E"/>
    <w:rsid w:val="00B03F61"/>
    <w:rsid w:val="00B06482"/>
    <w:rsid w:val="00B12DD0"/>
    <w:rsid w:val="00B4403A"/>
    <w:rsid w:val="00B80007"/>
    <w:rsid w:val="00B8361E"/>
    <w:rsid w:val="00B97761"/>
    <w:rsid w:val="00BA2FDB"/>
    <w:rsid w:val="00BA34D7"/>
    <w:rsid w:val="00BA6757"/>
    <w:rsid w:val="00BE4FA9"/>
    <w:rsid w:val="00BF7B06"/>
    <w:rsid w:val="00C245AD"/>
    <w:rsid w:val="00C303DC"/>
    <w:rsid w:val="00C40336"/>
    <w:rsid w:val="00C51ED8"/>
    <w:rsid w:val="00C535B7"/>
    <w:rsid w:val="00C812F5"/>
    <w:rsid w:val="00CA5488"/>
    <w:rsid w:val="00CB349F"/>
    <w:rsid w:val="00CC36B2"/>
    <w:rsid w:val="00CE7B7E"/>
    <w:rsid w:val="00D12DE5"/>
    <w:rsid w:val="00D35484"/>
    <w:rsid w:val="00D37A28"/>
    <w:rsid w:val="00D44DE6"/>
    <w:rsid w:val="00D7002E"/>
    <w:rsid w:val="00D71798"/>
    <w:rsid w:val="00D85FA2"/>
    <w:rsid w:val="00D90BE1"/>
    <w:rsid w:val="00DA2DC6"/>
    <w:rsid w:val="00DA68AF"/>
    <w:rsid w:val="00DB402B"/>
    <w:rsid w:val="00DD04F7"/>
    <w:rsid w:val="00DD0910"/>
    <w:rsid w:val="00DE21A5"/>
    <w:rsid w:val="00DE7900"/>
    <w:rsid w:val="00DF29AE"/>
    <w:rsid w:val="00DF3342"/>
    <w:rsid w:val="00E044F2"/>
    <w:rsid w:val="00E26D21"/>
    <w:rsid w:val="00E430F3"/>
    <w:rsid w:val="00E60A18"/>
    <w:rsid w:val="00EA11CB"/>
    <w:rsid w:val="00EA2F2D"/>
    <w:rsid w:val="00EB2827"/>
    <w:rsid w:val="00EB292B"/>
    <w:rsid w:val="00EB51A2"/>
    <w:rsid w:val="00EB5984"/>
    <w:rsid w:val="00EE64E6"/>
    <w:rsid w:val="00F031DA"/>
    <w:rsid w:val="00F0397A"/>
    <w:rsid w:val="00F04453"/>
    <w:rsid w:val="00F0672F"/>
    <w:rsid w:val="00F12912"/>
    <w:rsid w:val="00F44803"/>
    <w:rsid w:val="00F46695"/>
    <w:rsid w:val="00F517A8"/>
    <w:rsid w:val="00F56B37"/>
    <w:rsid w:val="00F57332"/>
    <w:rsid w:val="00F6278D"/>
    <w:rsid w:val="00F7705C"/>
    <w:rsid w:val="00F86208"/>
    <w:rsid w:val="00F8787D"/>
    <w:rsid w:val="00FC4CDF"/>
    <w:rsid w:val="00FD36E5"/>
    <w:rsid w:val="00FD6A98"/>
    <w:rsid w:val="091DC61A"/>
    <w:rsid w:val="41A10992"/>
    <w:rsid w:val="767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0DE5B68C"/>
  <w15:docId w15:val="{258DAC27-D60F-4325-987A-5CC08D9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textAlignment w:val="baseline"/>
    </w:pPr>
    <w:rPr>
      <w:rFonts w:ascii="Arial" w:hAnsi="Arial"/>
      <w:color w:val="000000"/>
      <w:kern w:val="1"/>
      <w:sz w:val="22"/>
      <w:lang w:eastAsia="en-US"/>
    </w:rPr>
  </w:style>
  <w:style w:type="paragraph" w:styleId="berschrift1">
    <w:name w:val="heading 1"/>
    <w:next w:val="Standard"/>
    <w:qFormat/>
    <w:pPr>
      <w:keepNext/>
      <w:widowControl w:val="0"/>
      <w:suppressAutoHyphens/>
      <w:spacing w:before="240" w:after="240"/>
      <w:outlineLvl w:val="0"/>
    </w:pPr>
    <w:rPr>
      <w:b/>
      <w:color w:val="000000"/>
      <w:kern w:val="1"/>
      <w:sz w:val="22"/>
      <w:lang w:eastAsia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left="0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left="0"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left="0"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left="0"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left="0"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left="0"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left="0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/>
      <w:sz w:val="22"/>
      <w:lang w:val="de-DE" w:eastAsia="en-US"/>
    </w:rPr>
  </w:style>
  <w:style w:type="character" w:customStyle="1" w:styleId="Seitenzahl1">
    <w:name w:val="Seitenzahl1"/>
    <w:basedOn w:val="Absatz-Standardschriftart1"/>
  </w:style>
  <w:style w:type="character" w:styleId="Hyperlink">
    <w:name w:val="Hyperlink"/>
    <w:rPr>
      <w:color w:val="0000FF"/>
      <w:u w:val="single"/>
      <w:lang w:val="de-DE" w:eastAsia="en-US"/>
    </w:rPr>
  </w:style>
  <w:style w:type="character" w:customStyle="1" w:styleId="Fett1">
    <w:name w:val="Fett1"/>
    <w:rPr>
      <w:b/>
      <w:bCs/>
      <w:lang w:val="de-DE" w:eastAsia="en-US"/>
    </w:rPr>
  </w:style>
  <w:style w:type="character" w:customStyle="1" w:styleId="Kommentarzeichen1">
    <w:name w:val="Kommentarzeichen1"/>
    <w:rPr>
      <w:sz w:val="16"/>
      <w:szCs w:val="16"/>
      <w:lang w:val="de-DE" w:eastAsia="en-US"/>
    </w:rPr>
  </w:style>
  <w:style w:type="character" w:customStyle="1" w:styleId="KommentartextZchn">
    <w:name w:val="Kommentartext Zchn"/>
    <w:rPr>
      <w:rFonts w:ascii="Arial" w:hAnsi="Arial"/>
      <w:lang w:val="de-DE" w:eastAsia="en-US"/>
    </w:rPr>
  </w:style>
  <w:style w:type="character" w:customStyle="1" w:styleId="KommentarthemaZchn">
    <w:name w:val="Kommentarthema Zchn"/>
    <w:rPr>
      <w:rFonts w:ascii="Arial" w:hAnsi="Arial"/>
      <w:b/>
      <w:bCs/>
      <w:lang w:val="de-DE" w:eastAsia="en-US"/>
    </w:rPr>
  </w:style>
  <w:style w:type="character" w:customStyle="1" w:styleId="ListLabel1">
    <w:name w:val="ListLabel 1"/>
    <w:rPr>
      <w:rFonts w:cs="Courier New"/>
      <w:lang w:val="de-DE" w:eastAsia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1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Fett">
    <w:name w:val="KopfzeileFett"/>
    <w:basedOn w:val="Kopfzeile"/>
    <w:rPr>
      <w:b/>
    </w:rPr>
  </w:style>
  <w:style w:type="paragraph" w:customStyle="1" w:styleId="Pressemitteilung">
    <w:name w:val="Pressemitteilung"/>
    <w:basedOn w:val="Standard"/>
    <w:next w:val="Standard"/>
    <w:pPr>
      <w:overflowPunct w:val="0"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 w:val="0"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 w:val="0"/>
      <w:spacing w:line="360" w:lineRule="auto"/>
      <w:textAlignment w:val="auto"/>
    </w:pPr>
  </w:style>
  <w:style w:type="paragraph" w:customStyle="1" w:styleId="textmitpunkt">
    <w:name w:val="text mit punkt"/>
    <w:basedOn w:val="text"/>
    <w:pPr>
      <w:tabs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 w:val="0"/>
      <w:spacing w:before="360" w:after="360"/>
      <w:jc w:val="center"/>
      <w:textAlignment w:val="auto"/>
    </w:pPr>
    <w:rPr>
      <w:rFonts w:ascii="Wingdings" w:hAnsi="Wingdings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 w:val="0"/>
      <w:spacing w:before="280" w:after="280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Web1">
    <w:name w:val="Standard (Web)1"/>
    <w:basedOn w:val="Standard"/>
    <w:pPr>
      <w:overflowPunct w:val="0"/>
      <w:spacing w:before="280" w:after="280"/>
      <w:textAlignment w:val="auto"/>
    </w:pPr>
    <w:rPr>
      <w:rFonts w:ascii="Times New Roman" w:hAnsi="Times New Roman"/>
      <w:sz w:val="24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Quotations">
    <w:name w:val="Quotations"/>
    <w:basedOn w:val="Standard"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paragraph" w:styleId="Sprechblasentext">
    <w:name w:val="Balloon Text"/>
    <w:basedOn w:val="Standard"/>
    <w:link w:val="SprechblasentextZchn"/>
    <w:rsid w:val="00043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C2A"/>
    <w:rPr>
      <w:rFonts w:ascii="Tahoma" w:hAnsi="Tahoma" w:cs="Tahoma"/>
      <w:color w:val="000000"/>
      <w:kern w:val="1"/>
      <w:sz w:val="16"/>
      <w:szCs w:val="16"/>
      <w:lang w:val="de-DE" w:eastAsia="en-US"/>
    </w:rPr>
  </w:style>
  <w:style w:type="table" w:styleId="TabelleEinfach2">
    <w:name w:val="Table Simple 2"/>
    <w:basedOn w:val="NormaleTabelle"/>
    <w:rsid w:val="00D71798"/>
    <w:pPr>
      <w:suppressAutoHyphens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rsid w:val="00DE21A5"/>
    <w:rPr>
      <w:sz w:val="16"/>
      <w:szCs w:val="16"/>
    </w:rPr>
  </w:style>
  <w:style w:type="paragraph" w:styleId="Kommentartext">
    <w:name w:val="annotation text"/>
    <w:basedOn w:val="Standard"/>
    <w:link w:val="KommentartextZchn1"/>
    <w:rsid w:val="00DE21A5"/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rsid w:val="00DE21A5"/>
    <w:rPr>
      <w:rFonts w:ascii="Arial" w:hAnsi="Arial"/>
      <w:color w:val="000000"/>
      <w:kern w:val="1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1"/>
    <w:rsid w:val="00DE21A5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rsid w:val="00DE21A5"/>
    <w:rPr>
      <w:rFonts w:ascii="Arial" w:hAnsi="Arial"/>
      <w:b/>
      <w:bCs/>
      <w:color w:val="000000"/>
      <w:kern w:val="1"/>
      <w:lang w:val="de-DE" w:eastAsia="en-US"/>
    </w:rPr>
  </w:style>
  <w:style w:type="character" w:styleId="Fett">
    <w:name w:val="Strong"/>
    <w:basedOn w:val="Absatz-Standardschriftart"/>
    <w:uiPriority w:val="22"/>
    <w:qFormat/>
    <w:rsid w:val="009037E3"/>
    <w:rPr>
      <w:b/>
      <w:bCs/>
    </w:rPr>
  </w:style>
  <w:style w:type="character" w:customStyle="1" w:styleId="KopfzeileZchn1">
    <w:name w:val="Kopfzeile Zchn1"/>
    <w:basedOn w:val="Absatz-Standardschriftart"/>
    <w:link w:val="Kopfzeile"/>
    <w:rsid w:val="001935CB"/>
    <w:rPr>
      <w:rFonts w:ascii="Arial" w:hAnsi="Arial"/>
      <w:color w:val="000000"/>
      <w:kern w:val="1"/>
      <w:sz w:val="22"/>
      <w:lang w:val="de-DE" w:eastAsia="en-US"/>
    </w:rPr>
  </w:style>
  <w:style w:type="paragraph" w:styleId="berarbeitung">
    <w:name w:val="Revision"/>
    <w:hidden/>
    <w:uiPriority w:val="99"/>
    <w:semiHidden/>
    <w:rsid w:val="00D35484"/>
    <w:rPr>
      <w:rFonts w:ascii="Arial" w:hAnsi="Arial"/>
      <w:color w:val="000000"/>
      <w:kern w:val="1"/>
      <w:sz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9560F"/>
    <w:rPr>
      <w:color w:val="605E5C"/>
      <w:shd w:val="clear" w:color="auto" w:fill="E1DFDD"/>
    </w:rPr>
  </w:style>
  <w:style w:type="character" w:customStyle="1" w:styleId="h4">
    <w:name w:val="h4"/>
    <w:basedOn w:val="Absatz-Standardschriftart"/>
    <w:rsid w:val="0083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hillenbrand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EF16-2DA8-41EE-BF09-B5DA6EE4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5214</Characters>
  <Application>Microsoft Office Word</Application>
  <DocSecurity>0</DocSecurity>
  <Lines>43</Lines>
  <Paragraphs>12</Paragraphs>
  <ScaleCrop>false</ScaleCrop>
  <Company>Coperion GmbH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18</cp:revision>
  <cp:lastPrinted>2016-09-16T12:41:00Z</cp:lastPrinted>
  <dcterms:created xsi:type="dcterms:W3CDTF">2024-03-12T11:10:00Z</dcterms:created>
  <dcterms:modified xsi:type="dcterms:W3CDTF">2024-03-28T12:18:00Z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Bearbeitet">
    <vt:filetime>2008-10-30T21:00:00Z</vt:filetime>
  </property>
  <property fmtid="{D5CDD505-2E9C-101B-9397-08002B2CF9AE}" pid="4" name="Company">
    <vt:lpwstr>Coperion</vt:lpwstr>
  </property>
  <property fmtid="{D5CDD505-2E9C-101B-9397-08002B2CF9AE}" pid="5" name="DocSecurity">
    <vt:i4>0</vt:i4>
  </property>
  <property fmtid="{D5CDD505-2E9C-101B-9397-08002B2CF9AE}" pid="6" name="Document">
    <vt:lpwstr>Letter</vt:lpwstr>
  </property>
  <property fmtid="{D5CDD505-2E9C-101B-9397-08002B2CF9AE}" pid="7" name="Erstellt">
    <vt:filetime>2007-11-19T21:00:00Z</vt:filetime>
  </property>
  <property fmtid="{D5CDD505-2E9C-101B-9397-08002B2CF9AE}" pid="8" name="HyperlinksChanged">
    <vt:bool>false</vt:bool>
  </property>
  <property fmtid="{D5CDD505-2E9C-101B-9397-08002B2CF9AE}" pid="9" name="Language">
    <vt:i4>49</vt:i4>
  </property>
  <property fmtid="{D5CDD505-2E9C-101B-9397-08002B2CF9AE}" pid="10" name="LinksUpToDate">
    <vt:bool>false</vt:bool>
  </property>
  <property fmtid="{D5CDD505-2E9C-101B-9397-08002B2CF9AE}" pid="11" name="Client">
    <vt:lpwstr>CST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TypeOfLogo">
    <vt:lpwstr>Standard</vt:lpwstr>
  </property>
  <property fmtid="{D5CDD505-2E9C-101B-9397-08002B2CF9AE}" pid="15" name="TypeOfPaper">
    <vt:lpwstr>StandardPaper</vt:lpwstr>
  </property>
  <property fmtid="{D5CDD505-2E9C-101B-9397-08002B2CF9AE}" pid="16" name="Version">
    <vt:lpwstr>1.2</vt:lpwstr>
  </property>
  <property fmtid="{D5CDD505-2E9C-101B-9397-08002B2CF9AE}" pid="17" name="Template">
    <vt:lpwstr>CoperionLetter.dot</vt:lpwstr>
  </property>
</Properties>
</file>